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F54C" w14:textId="1DE9D36B" w:rsidR="004569B5" w:rsidRDefault="000F6BF0">
      <w:pPr>
        <w:shd w:val="clear" w:color="auto" w:fill="D9D9D9"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AGENDA</w:t>
      </w:r>
    </w:p>
    <w:p w14:paraId="69761623" w14:textId="26ED6247" w:rsidR="004569B5" w:rsidRDefault="00A12F16">
      <w:pPr>
        <w:shd w:val="clear" w:color="auto" w:fill="D9D9D9"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 SOBRE MECANISMOS INTERNACIONALES DE MONITOREO A LOS DERECHOS DE LAS PERSONAS CON DISCAPACIDAD </w:t>
      </w:r>
    </w:p>
    <w:p w14:paraId="7BE00113" w14:textId="4CE52A31" w:rsidR="006F16C8" w:rsidRDefault="006F16C8">
      <w:pPr>
        <w:shd w:val="clear" w:color="auto" w:fill="D9D9D9"/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Del 16 de agosto al 23 de agosto del 2021</w:t>
      </w:r>
    </w:p>
    <w:p w14:paraId="49728915" w14:textId="756872C1" w:rsidR="004569B5" w:rsidRDefault="00A12F16">
      <w:pPr>
        <w:numPr>
          <w:ilvl w:val="0"/>
          <w:numId w:val="6"/>
        </w:numPr>
        <w:spacing w:after="0"/>
        <w:jc w:val="both"/>
      </w:pPr>
      <w:r>
        <w:rPr>
          <w:b/>
        </w:rPr>
        <w:t>Espacios sincrónicos:</w:t>
      </w:r>
      <w:r>
        <w:t xml:space="preserve"> contemplan charlas magistrales sobre la temática del taller de formación, usando la plataforma zoom y garantizando intérpretes de señas internacional y subtítulos</w:t>
      </w:r>
      <w:r w:rsidR="000F6BF0">
        <w:t xml:space="preserve"> que serán provistas por el Centro nacional de soporte a la accesibilidad</w:t>
      </w:r>
      <w:r>
        <w:t>.</w:t>
      </w:r>
    </w:p>
    <w:p w14:paraId="4A01CECF" w14:textId="2364A6A2" w:rsidR="004569B5" w:rsidRDefault="00A12F16">
      <w:pPr>
        <w:numPr>
          <w:ilvl w:val="0"/>
          <w:numId w:val="6"/>
        </w:numPr>
        <w:spacing w:after="0"/>
        <w:jc w:val="both"/>
      </w:pPr>
      <w:r>
        <w:rPr>
          <w:b/>
        </w:rPr>
        <w:t>Espacios asincrónicos:</w:t>
      </w:r>
      <w:r>
        <w:t xml:space="preserve"> contempla el uso de la plataforma “iLearning”, provista por la Alianza Internacional de la Discapacidad - IDA, que cuenta con los más altos estándares de accesibilidad, este espacio permitirá un trabajo asincrónico para que puedan realizar sus evaluaciones tanto diagnósticas como de conocimientos, interacción entre los participantes a través de foros de discusión, contar con las guías de estudio y más recursos en la plataforma virtual.</w:t>
      </w:r>
    </w:p>
    <w:p w14:paraId="67594F85" w14:textId="77777777" w:rsidR="000F6BF0" w:rsidRDefault="000F6BF0" w:rsidP="000F6BF0">
      <w:pPr>
        <w:spacing w:after="0"/>
        <w:ind w:left="720"/>
        <w:jc w:val="both"/>
      </w:pPr>
    </w:p>
    <w:p w14:paraId="30F79FD1" w14:textId="77777777" w:rsidR="00BF76E6" w:rsidRDefault="00BF76E6" w:rsidP="000F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26BADD4F" w14:textId="1C4C06DD" w:rsidR="00BF76E6" w:rsidRDefault="000F6BF0" w:rsidP="000F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AGENDA DEL CURSO</w:t>
      </w:r>
    </w:p>
    <w:p w14:paraId="5B06583D" w14:textId="77777777" w:rsidR="004569B5" w:rsidRDefault="00A12F16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MÓDULO 1: Convención sobre los Derechos de las personas con discapacidad CDPD.</w:t>
      </w:r>
    </w:p>
    <w:p w14:paraId="7961B400" w14:textId="077A7F1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Fecha: </w:t>
      </w:r>
      <w:r w:rsidRPr="00D26BF2">
        <w:rPr>
          <w:color w:val="201F1E"/>
          <w:sz w:val="24"/>
          <w:szCs w:val="24"/>
        </w:rPr>
        <w:t>16/08/2021</w:t>
      </w:r>
    </w:p>
    <w:p w14:paraId="182E733A" w14:textId="7777777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 xml:space="preserve">Hora por países: </w:t>
      </w:r>
    </w:p>
    <w:p w14:paraId="34F2F674" w14:textId="75F9DE70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15:30 Guatemala, Nicaragua, Honduras, El Salvador</w:t>
      </w:r>
    </w:p>
    <w:p w14:paraId="6B518662" w14:textId="1A2B1095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16:30 México, Panamá, Ecuador, Perú</w:t>
      </w:r>
    </w:p>
    <w:p w14:paraId="7B3EAF83" w14:textId="0127DB21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17:30 Venezuela, Paraguay, Chile, Rep. Dominicana, Cuba</w:t>
      </w:r>
    </w:p>
    <w:p w14:paraId="071E13BE" w14:textId="4ADCB56F" w:rsidR="004569B5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18:30 Argentina, Uruguay</w:t>
      </w:r>
    </w:p>
    <w:p w14:paraId="10294EB3" w14:textId="7BFF9F0C" w:rsid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Duración 2 horas (120 minutos)</w:t>
      </w:r>
    </w:p>
    <w:p w14:paraId="18859748" w14:textId="1C3D720F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color w:val="201F1E"/>
          <w:sz w:val="24"/>
          <w:szCs w:val="24"/>
        </w:rPr>
        <w:t>Primera Parte</w:t>
      </w:r>
    </w:p>
    <w:tbl>
      <w:tblPr>
        <w:tblStyle w:val="a1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5245"/>
        <w:gridCol w:w="1701"/>
      </w:tblGrid>
      <w:tr w:rsidR="000F6BF0" w14:paraId="6B882F9B" w14:textId="77777777" w:rsidTr="000F6BF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0B42" w14:textId="77777777" w:rsidR="000F6BF0" w:rsidRDefault="000F6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B567" w14:textId="77777777" w:rsidR="000F6BF0" w:rsidRDefault="000F6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701" w:type="dxa"/>
            <w:shd w:val="clear" w:color="auto" w:fill="auto"/>
          </w:tcPr>
          <w:p w14:paraId="14A726CC" w14:textId="35895445" w:rsidR="000F6BF0" w:rsidRDefault="000F6BF0" w:rsidP="00A6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0F6BF0" w14:paraId="13290EA5" w14:textId="77777777" w:rsidTr="000F6BF0">
        <w:trPr>
          <w:trHeight w:val="301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6556" w14:textId="2F847593" w:rsidR="000F6BF0" w:rsidRPr="000C3613" w:rsidRDefault="000F6BF0" w:rsidP="000C3613">
            <w:pPr>
              <w:pStyle w:val="Prrafodelista"/>
              <w:numPr>
                <w:ilvl w:val="1"/>
                <w:numId w:val="21"/>
              </w:num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  <w:r w:rsidRPr="000C3613">
              <w:rPr>
                <w:b/>
                <w:color w:val="201F1E"/>
                <w:sz w:val="24"/>
                <w:szCs w:val="24"/>
              </w:rPr>
              <w:t>Introducción a la Convención sobre los Derechos de las Personas con Discapacidad</w:t>
            </w:r>
          </w:p>
          <w:p w14:paraId="629742CB" w14:textId="7C4D652A" w:rsidR="000F6BF0" w:rsidRPr="000C3613" w:rsidRDefault="000F6BF0" w:rsidP="000C3613">
            <w:pPr>
              <w:shd w:val="clear" w:color="auto" w:fill="FFFFFF"/>
              <w:spacing w:before="280" w:after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5EC1" w14:textId="6B259AFB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before="280"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Reseña Histórica de la CDPD</w:t>
            </w:r>
          </w:p>
          <w:p w14:paraId="3D41F95D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 xml:space="preserve">Preámbulo de la CDPD  </w:t>
            </w:r>
          </w:p>
          <w:p w14:paraId="27084A2A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¿Qué es la CDPD?</w:t>
            </w:r>
          </w:p>
          <w:p w14:paraId="0411FDE2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Propósito</w:t>
            </w:r>
          </w:p>
          <w:p w14:paraId="41458BA9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Importancia</w:t>
            </w:r>
          </w:p>
          <w:p w14:paraId="240BB3F4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 xml:space="preserve">Estructura y contenido </w:t>
            </w:r>
          </w:p>
          <w:p w14:paraId="70035E25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Definiciones (art. 2)</w:t>
            </w:r>
          </w:p>
          <w:p w14:paraId="4C3FAEB9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 xml:space="preserve">Principios (art. 3) </w:t>
            </w:r>
          </w:p>
          <w:p w14:paraId="421EBDA8" w14:textId="77777777" w:rsidR="000F6BF0" w:rsidRDefault="000F6BF0">
            <w:pPr>
              <w:numPr>
                <w:ilvl w:val="0"/>
                <w:numId w:val="14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Obligaciones de los Estados (art. 4)</w:t>
            </w:r>
          </w:p>
        </w:tc>
        <w:tc>
          <w:tcPr>
            <w:tcW w:w="1701" w:type="dxa"/>
            <w:shd w:val="clear" w:color="auto" w:fill="auto"/>
          </w:tcPr>
          <w:p w14:paraId="0F2400EE" w14:textId="77777777" w:rsidR="000F6BF0" w:rsidRDefault="000F6BF0" w:rsidP="00A62BF2">
            <w:pPr>
              <w:pStyle w:val="Sinespaciado"/>
              <w:rPr>
                <w:color w:val="201F1E"/>
                <w:sz w:val="24"/>
                <w:szCs w:val="24"/>
              </w:rPr>
            </w:pPr>
          </w:p>
          <w:p w14:paraId="15791CF9" w14:textId="77777777" w:rsidR="000F6BF0" w:rsidRPr="00A62BF2" w:rsidRDefault="000F6BF0" w:rsidP="00A62BF2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625933E7" w14:textId="1795824F" w:rsidR="000F6BF0" w:rsidRPr="00A62BF2" w:rsidRDefault="000F6BF0" w:rsidP="00A62BF2">
            <w:pPr>
              <w:pStyle w:val="Sinespaciado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120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4E455E" w14:paraId="0A1A3061" w14:textId="77777777" w:rsidTr="00F473E0">
        <w:tc>
          <w:tcPr>
            <w:tcW w:w="7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6413" w14:textId="6BCA3074" w:rsidR="004E455E" w:rsidRDefault="004E455E" w:rsidP="00A62BF2">
            <w:pPr>
              <w:pStyle w:val="Sinespaciado"/>
              <w:jc w:val="center"/>
              <w:rPr>
                <w:color w:val="201F1E"/>
                <w:sz w:val="24"/>
                <w:szCs w:val="24"/>
              </w:rPr>
            </w:pPr>
            <w:bookmarkStart w:id="0" w:name="_GoBack" w:colFirst="0" w:colLast="0"/>
            <w:r>
              <w:rPr>
                <w:color w:val="201F1E"/>
                <w:sz w:val="24"/>
                <w:szCs w:val="24"/>
              </w:rPr>
              <w:t>Ronda de preguntas</w:t>
            </w:r>
          </w:p>
        </w:tc>
        <w:tc>
          <w:tcPr>
            <w:tcW w:w="1701" w:type="dxa"/>
            <w:shd w:val="clear" w:color="auto" w:fill="auto"/>
          </w:tcPr>
          <w:p w14:paraId="54277E04" w14:textId="77777777" w:rsidR="004E455E" w:rsidRDefault="004E455E" w:rsidP="00A62BF2">
            <w:pPr>
              <w:shd w:val="clear" w:color="auto" w:fill="FFFFFF"/>
              <w:spacing w:after="0"/>
              <w:jc w:val="center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15 min.</w:t>
            </w:r>
          </w:p>
        </w:tc>
      </w:tr>
      <w:bookmarkEnd w:id="0"/>
    </w:tbl>
    <w:p w14:paraId="6AB1E59B" w14:textId="3653B8D4" w:rsidR="00BF76E6" w:rsidRDefault="00BF76E6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2C7248B2" w14:textId="5E5C93ED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Fecha: </w:t>
      </w:r>
      <w:r w:rsidRPr="00D26BF2">
        <w:rPr>
          <w:color w:val="201F1E"/>
          <w:sz w:val="24"/>
          <w:szCs w:val="24"/>
        </w:rPr>
        <w:t>1</w:t>
      </w:r>
      <w:r>
        <w:rPr>
          <w:color w:val="201F1E"/>
          <w:sz w:val="24"/>
          <w:szCs w:val="24"/>
        </w:rPr>
        <w:t>7</w:t>
      </w:r>
      <w:r w:rsidRPr="00D26BF2">
        <w:rPr>
          <w:color w:val="201F1E"/>
          <w:sz w:val="24"/>
          <w:szCs w:val="24"/>
        </w:rPr>
        <w:t>/08/2021</w:t>
      </w:r>
    </w:p>
    <w:p w14:paraId="375B9DB8" w14:textId="7777777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 xml:space="preserve">Hora por países: </w:t>
      </w:r>
    </w:p>
    <w:p w14:paraId="50BE7981" w14:textId="7777777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15:30 Guatemala, Nicaragua, Honduras, El Salvador</w:t>
      </w:r>
    </w:p>
    <w:p w14:paraId="364825A7" w14:textId="7777777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16:30 México, Panamá, Ecuador, Perú</w:t>
      </w:r>
    </w:p>
    <w:p w14:paraId="08D93EB4" w14:textId="77777777" w:rsidR="00D26BF2" w:rsidRP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17:30 Venezuela, Paraguay, Chile, Rep. Dominicana, Cuba</w:t>
      </w:r>
    </w:p>
    <w:p w14:paraId="11473A5D" w14:textId="77777777" w:rsid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18:30 Argentina, Uruguay</w:t>
      </w:r>
    </w:p>
    <w:p w14:paraId="7496B363" w14:textId="77777777" w:rsid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Duración 2 horas (120 minutos)</w:t>
      </w:r>
    </w:p>
    <w:p w14:paraId="44E67E5A" w14:textId="7CDA5F98" w:rsidR="00D26BF2" w:rsidRDefault="00D26BF2" w:rsidP="00D26BF2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Segunda</w:t>
      </w:r>
      <w:r>
        <w:rPr>
          <w:color w:val="201F1E"/>
          <w:sz w:val="24"/>
          <w:szCs w:val="24"/>
        </w:rPr>
        <w:t xml:space="preserve"> Parte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5245"/>
        <w:gridCol w:w="1701"/>
      </w:tblGrid>
      <w:tr w:rsidR="000F6BF0" w14:paraId="4676B87A" w14:textId="77777777" w:rsidTr="000F6BF0">
        <w:trPr>
          <w:trHeight w:val="372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ADCD" w14:textId="7FCBB85A" w:rsidR="000F6BF0" w:rsidRPr="00D26BF2" w:rsidRDefault="000F6BF0" w:rsidP="00D26BF2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3D9A" w14:textId="456C5B0B" w:rsidR="000F6BF0" w:rsidRDefault="000F6BF0" w:rsidP="00D26BF2">
            <w:p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701" w:type="dxa"/>
            <w:shd w:val="clear" w:color="auto" w:fill="auto"/>
          </w:tcPr>
          <w:p w14:paraId="57828D61" w14:textId="4F6E58D6" w:rsidR="000F6BF0" w:rsidRPr="00A62BF2" w:rsidRDefault="000F6BF0" w:rsidP="00D26BF2">
            <w:pPr>
              <w:pStyle w:val="Sinespaciado"/>
              <w:rPr>
                <w:color w:val="201F1E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0F6BF0" w14:paraId="5912E59F" w14:textId="77777777" w:rsidTr="000F6BF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31C0" w14:textId="77777777" w:rsidR="000F6BF0" w:rsidRPr="000C3613" w:rsidRDefault="000F6BF0" w:rsidP="00D26BF2">
            <w:pPr>
              <w:pStyle w:val="Prrafodelista"/>
              <w:numPr>
                <w:ilvl w:val="1"/>
                <w:numId w:val="21"/>
              </w:num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  <w:r w:rsidRPr="000C3613">
              <w:rPr>
                <w:b/>
                <w:color w:val="201F1E"/>
                <w:sz w:val="24"/>
                <w:szCs w:val="24"/>
              </w:rPr>
              <w:t>Proceso de monitoreo de la CDPD</w:t>
            </w:r>
          </w:p>
          <w:p w14:paraId="0B5C79A1" w14:textId="49E32FDC" w:rsidR="000F6BF0" w:rsidRPr="000C3613" w:rsidRDefault="000F6BF0" w:rsidP="00CF41DB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D806" w14:textId="77777777" w:rsidR="000F6BF0" w:rsidRDefault="000F6BF0" w:rsidP="00D26BF2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36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La Conferencia de Estados Parte - COSP</w:t>
            </w:r>
          </w:p>
          <w:p w14:paraId="69164368" w14:textId="77777777" w:rsidR="000F6BF0" w:rsidRDefault="000F6BF0" w:rsidP="00D26BF2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36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El Comité de la CDPD</w:t>
            </w:r>
          </w:p>
          <w:p w14:paraId="1624D5E9" w14:textId="77777777" w:rsidR="000F6BF0" w:rsidRDefault="000F6BF0" w:rsidP="00D26BF2">
            <w:pPr>
              <w:numPr>
                <w:ilvl w:val="2"/>
                <w:numId w:val="20"/>
              </w:numPr>
              <w:shd w:val="clear" w:color="auto" w:fill="FFFFFF"/>
              <w:spacing w:after="0"/>
              <w:ind w:left="678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Composición, mandato y funciones principales</w:t>
            </w:r>
          </w:p>
          <w:p w14:paraId="1E2EF90E" w14:textId="77777777" w:rsidR="000F6BF0" w:rsidRDefault="000F6BF0" w:rsidP="00D26BF2">
            <w:pPr>
              <w:numPr>
                <w:ilvl w:val="2"/>
                <w:numId w:val="20"/>
              </w:numPr>
              <w:shd w:val="clear" w:color="auto" w:fill="FFFFFF"/>
              <w:spacing w:after="0"/>
              <w:ind w:left="678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Proceso de la revisión de Informes</w:t>
            </w:r>
          </w:p>
          <w:p w14:paraId="0B15446A" w14:textId="77777777" w:rsidR="000F6BF0" w:rsidRDefault="000F6BF0" w:rsidP="00D26BF2">
            <w:pPr>
              <w:numPr>
                <w:ilvl w:val="3"/>
                <w:numId w:val="20"/>
              </w:numPr>
              <w:shd w:val="clear" w:color="auto" w:fill="FFFFFF"/>
              <w:spacing w:after="0"/>
              <w:ind w:left="773" w:hanging="18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Ciclo de revisión</w:t>
            </w:r>
          </w:p>
          <w:p w14:paraId="49EE3E12" w14:textId="77777777" w:rsidR="000F6BF0" w:rsidRDefault="000F6BF0" w:rsidP="00D26BF2">
            <w:pPr>
              <w:numPr>
                <w:ilvl w:val="3"/>
                <w:numId w:val="20"/>
              </w:numPr>
              <w:shd w:val="clear" w:color="auto" w:fill="FFFFFF"/>
              <w:spacing w:after="0"/>
              <w:ind w:left="773" w:hanging="18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Oportunidades de la Sociedad Civil</w:t>
            </w:r>
          </w:p>
          <w:p w14:paraId="53D00EC8" w14:textId="77777777" w:rsidR="000F6BF0" w:rsidRDefault="000F6BF0" w:rsidP="00D26BF2">
            <w:pPr>
              <w:numPr>
                <w:ilvl w:val="1"/>
                <w:numId w:val="20"/>
              </w:numPr>
              <w:shd w:val="clear" w:color="auto" w:fill="FFFFFF"/>
              <w:spacing w:after="0"/>
              <w:ind w:left="36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Mecanismos de supervisión adicionales</w:t>
            </w:r>
          </w:p>
          <w:p w14:paraId="6FD3EB1D" w14:textId="77777777" w:rsidR="000F6BF0" w:rsidRDefault="000F6BF0" w:rsidP="00D26BF2">
            <w:pPr>
              <w:numPr>
                <w:ilvl w:val="2"/>
                <w:numId w:val="20"/>
              </w:numPr>
              <w:shd w:val="clear" w:color="auto" w:fill="FFFFFF"/>
              <w:spacing w:after="0"/>
              <w:ind w:left="678" w:hanging="283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Peticiones individuales frente al Comité de Derechos de las personas con Discapacidad</w:t>
            </w:r>
          </w:p>
          <w:p w14:paraId="2FEFBD49" w14:textId="77777777" w:rsidR="000F6BF0" w:rsidRDefault="000F6BF0" w:rsidP="00D26BF2">
            <w:pPr>
              <w:numPr>
                <w:ilvl w:val="2"/>
                <w:numId w:val="20"/>
              </w:numPr>
              <w:shd w:val="clear" w:color="auto" w:fill="FFFFFF"/>
              <w:spacing w:after="0"/>
              <w:ind w:left="678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Procedimientos de Investigación de Violencias Sistemáticas</w:t>
            </w:r>
          </w:p>
          <w:p w14:paraId="1B3D55D7" w14:textId="77777777" w:rsidR="000F6BF0" w:rsidRDefault="000F6BF0" w:rsidP="00D26BF2">
            <w:pPr>
              <w:numPr>
                <w:ilvl w:val="1"/>
                <w:numId w:val="20"/>
              </w:numPr>
              <w:shd w:val="clear" w:color="auto" w:fill="FFFFFF"/>
              <w:spacing w:after="0"/>
              <w:ind w:left="36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Otros órganos y Tratados; oportunidades específicas según la temática a abordarlos.</w:t>
            </w:r>
          </w:p>
        </w:tc>
        <w:tc>
          <w:tcPr>
            <w:tcW w:w="1701" w:type="dxa"/>
            <w:shd w:val="clear" w:color="auto" w:fill="auto"/>
          </w:tcPr>
          <w:p w14:paraId="31E0EC82" w14:textId="77777777" w:rsidR="000F6BF0" w:rsidRPr="00A62BF2" w:rsidRDefault="000F6BF0" w:rsidP="00CF41DB">
            <w:pPr>
              <w:pStyle w:val="Sinespaciado"/>
              <w:rPr>
                <w:color w:val="201F1E"/>
                <w:sz w:val="24"/>
                <w:szCs w:val="24"/>
              </w:rPr>
            </w:pPr>
          </w:p>
          <w:p w14:paraId="70F43A16" w14:textId="77777777" w:rsidR="000F6BF0" w:rsidRPr="00A62BF2" w:rsidRDefault="000F6BF0" w:rsidP="00CF41DB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64655799" w14:textId="77777777" w:rsidR="000F6BF0" w:rsidRPr="00A62BF2" w:rsidRDefault="000F6BF0" w:rsidP="00CF41DB">
            <w:pPr>
              <w:pStyle w:val="Sinespaciado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120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  <w:p w14:paraId="1EDE814B" w14:textId="77777777" w:rsidR="000F6BF0" w:rsidRDefault="000F6BF0" w:rsidP="00CF41DB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</w:p>
        </w:tc>
      </w:tr>
      <w:tr w:rsidR="000F6BF0" w:rsidRPr="00620C70" w14:paraId="1BD6B8E6" w14:textId="77777777" w:rsidTr="000F6BF0">
        <w:tc>
          <w:tcPr>
            <w:tcW w:w="9204" w:type="dxa"/>
            <w:gridSpan w:val="3"/>
            <w:shd w:val="clear" w:color="auto" w:fill="auto"/>
          </w:tcPr>
          <w:p w14:paraId="2B3E9B40" w14:textId="71D5344D" w:rsidR="000F6BF0" w:rsidRPr="00620C70" w:rsidRDefault="000F6BF0" w:rsidP="00CF41D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Ronda de preguntas</w:t>
            </w:r>
            <w:r w:rsidRPr="00620C70">
              <w:rPr>
                <w:sz w:val="24"/>
                <w:szCs w:val="24"/>
              </w:rPr>
              <w:t xml:space="preserve"> </w:t>
            </w:r>
            <w:r w:rsidRPr="00620C70">
              <w:rPr>
                <w:sz w:val="24"/>
                <w:szCs w:val="24"/>
              </w:rPr>
              <w:t>15 min.</w:t>
            </w:r>
          </w:p>
        </w:tc>
      </w:tr>
    </w:tbl>
    <w:p w14:paraId="1FE06330" w14:textId="7E49F696" w:rsidR="00D26BF2" w:rsidRDefault="00D26BF2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7685C3A3" w14:textId="04AF3AD5" w:rsidR="00D26BF2" w:rsidRDefault="00D26BF2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45C2606C" w14:textId="77777777" w:rsidR="004569B5" w:rsidRDefault="00A12F16">
      <w:pPr>
        <w:shd w:val="clear" w:color="auto" w:fill="FFFFFF"/>
        <w:spacing w:after="0"/>
        <w:jc w:val="both"/>
        <w:rPr>
          <w:b/>
          <w:color w:val="201F1E"/>
          <w:sz w:val="24"/>
          <w:szCs w:val="24"/>
        </w:rPr>
      </w:pPr>
      <w:r>
        <w:rPr>
          <w:b/>
          <w:sz w:val="24"/>
          <w:szCs w:val="24"/>
        </w:rPr>
        <w:t xml:space="preserve">MÓDULO 2: </w:t>
      </w:r>
      <w:r w:rsidR="00DE5909">
        <w:rPr>
          <w:b/>
          <w:color w:val="201F1E"/>
          <w:sz w:val="24"/>
          <w:szCs w:val="24"/>
        </w:rPr>
        <w:t>L</w:t>
      </w:r>
      <w:r>
        <w:rPr>
          <w:b/>
          <w:color w:val="201F1E"/>
          <w:sz w:val="24"/>
          <w:szCs w:val="24"/>
        </w:rPr>
        <w:t>os derechos humanos y su</w:t>
      </w:r>
      <w:r w:rsidR="00DE5909">
        <w:rPr>
          <w:b/>
          <w:color w:val="201F1E"/>
          <w:sz w:val="24"/>
          <w:szCs w:val="24"/>
        </w:rPr>
        <w:t>s</w:t>
      </w:r>
      <w:r>
        <w:rPr>
          <w:b/>
          <w:color w:val="201F1E"/>
          <w:sz w:val="24"/>
          <w:szCs w:val="24"/>
        </w:rPr>
        <w:t xml:space="preserve"> mecanismos de monitoreo</w:t>
      </w:r>
    </w:p>
    <w:p w14:paraId="4597AA3B" w14:textId="77777777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18/08/2021</w:t>
      </w:r>
    </w:p>
    <w:p w14:paraId="1DFA48EA" w14:textId="77777777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 xml:space="preserve">Hora por países: </w:t>
      </w:r>
    </w:p>
    <w:p w14:paraId="1B6A20A7" w14:textId="313564FF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8:00 am Guatemala, Nicaragua, Honduras, El Salvador</w:t>
      </w:r>
    </w:p>
    <w:p w14:paraId="52E2BD44" w14:textId="38502A93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9:00am México, Panamá, Ecuador, Perú</w:t>
      </w:r>
    </w:p>
    <w:p w14:paraId="5B7D224E" w14:textId="1FE97FD4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10:00 am Venezuela, Paraguay, Chile, Rep. Dominicana, Cuba</w:t>
      </w:r>
    </w:p>
    <w:p w14:paraId="2C9FA659" w14:textId="492E7FEA" w:rsidR="00D26BF2" w:rsidRPr="00D26BF2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11:00 am Argentina, Uruguay</w:t>
      </w:r>
    </w:p>
    <w:p w14:paraId="29E275EA" w14:textId="076621C6" w:rsidR="004569B5" w:rsidRDefault="00D26BF2" w:rsidP="00D26BF2">
      <w:pPr>
        <w:shd w:val="clear" w:color="auto" w:fill="FFFFFF"/>
        <w:spacing w:after="0"/>
        <w:jc w:val="both"/>
        <w:rPr>
          <w:sz w:val="24"/>
          <w:szCs w:val="24"/>
        </w:rPr>
      </w:pPr>
      <w:r w:rsidRPr="00D26BF2">
        <w:rPr>
          <w:sz w:val="24"/>
          <w:szCs w:val="24"/>
        </w:rPr>
        <w:t>Duración:</w:t>
      </w:r>
      <w:r>
        <w:rPr>
          <w:sz w:val="24"/>
          <w:szCs w:val="24"/>
        </w:rPr>
        <w:t xml:space="preserve"> 2 horas</w:t>
      </w:r>
      <w:r w:rsidRPr="00D26BF2">
        <w:rPr>
          <w:sz w:val="24"/>
          <w:szCs w:val="24"/>
        </w:rPr>
        <w:t xml:space="preserve"> </w:t>
      </w:r>
      <w:r>
        <w:rPr>
          <w:sz w:val="24"/>
          <w:szCs w:val="24"/>
        </w:rPr>
        <w:t>(120 minutos)</w:t>
      </w:r>
    </w:p>
    <w:tbl>
      <w:tblPr>
        <w:tblStyle w:val="a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5245"/>
        <w:gridCol w:w="1701"/>
      </w:tblGrid>
      <w:tr w:rsidR="000F6BF0" w14:paraId="57C9BD4B" w14:textId="77777777" w:rsidTr="007A3DD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4F26" w14:textId="77777777" w:rsidR="000F6BF0" w:rsidRDefault="000F6BF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4708" w14:textId="77777777" w:rsidR="000F6BF0" w:rsidRDefault="000F6BF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701" w:type="dxa"/>
          </w:tcPr>
          <w:p w14:paraId="0A3CC121" w14:textId="06C98AB1" w:rsidR="000F6BF0" w:rsidRDefault="000F6BF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0F6BF0" w14:paraId="00D6C476" w14:textId="77777777" w:rsidTr="007A3DD1">
        <w:trPr>
          <w:trHeight w:val="1844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FC9D3" w14:textId="77777777" w:rsidR="000F6BF0" w:rsidRDefault="000F6BF0" w:rsidP="00177739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  <w:r>
              <w:rPr>
                <w:b/>
                <w:color w:val="201F1E"/>
                <w:sz w:val="24"/>
                <w:szCs w:val="24"/>
              </w:rPr>
              <w:t>2.1 Mecanismos de monitoreo basados en la Declaración Universal de los Derechos Humanos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E8CD9" w14:textId="77777777" w:rsidR="000F6BF0" w:rsidRDefault="000F6BF0" w:rsidP="00177739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El Consejo de Derechos Humanos</w:t>
            </w:r>
          </w:p>
          <w:p w14:paraId="258E61EF" w14:textId="77777777" w:rsidR="000F6BF0" w:rsidRDefault="000F6BF0" w:rsidP="00177739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Examen Periódico Universal</w:t>
            </w:r>
          </w:p>
          <w:p w14:paraId="624FE663" w14:textId="77777777" w:rsidR="000F6BF0" w:rsidRPr="00177739" w:rsidRDefault="000F6BF0" w:rsidP="00177739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Relator sobre los Derechos de las personas con Discapacidad como procedimiento especial de Naciones Unidas.</w:t>
            </w:r>
          </w:p>
        </w:tc>
        <w:tc>
          <w:tcPr>
            <w:tcW w:w="1701" w:type="dxa"/>
            <w:vAlign w:val="center"/>
          </w:tcPr>
          <w:p w14:paraId="25F128A9" w14:textId="77777777" w:rsidR="000F6BF0" w:rsidRDefault="000F6BF0" w:rsidP="00177739">
            <w:pPr>
              <w:pStyle w:val="Sinespaciado"/>
              <w:rPr>
                <w:color w:val="201F1E"/>
                <w:sz w:val="24"/>
                <w:szCs w:val="24"/>
              </w:rPr>
            </w:pPr>
          </w:p>
          <w:p w14:paraId="2FB1A3C7" w14:textId="77777777" w:rsidR="000F6BF0" w:rsidRPr="00A62BF2" w:rsidRDefault="000F6BF0" w:rsidP="00177739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4CE4CE9A" w14:textId="77777777" w:rsidR="000F6BF0" w:rsidRDefault="000F6BF0" w:rsidP="00620C70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 w:rsidRPr="00A62BF2">
              <w:rPr>
                <w:color w:val="201F1E"/>
                <w:sz w:val="24"/>
                <w:szCs w:val="24"/>
              </w:rPr>
              <w:t>60 min.</w:t>
            </w:r>
          </w:p>
        </w:tc>
      </w:tr>
      <w:tr w:rsidR="000F6BF0" w14:paraId="2B6F637B" w14:textId="77777777" w:rsidTr="000F6BF0">
        <w:trPr>
          <w:trHeight w:val="247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BA687" w14:textId="77777777" w:rsidR="000F6BF0" w:rsidRDefault="000F6BF0" w:rsidP="00177739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BADF3D2" w14:textId="08B3D6FA" w:rsidR="000F6BF0" w:rsidRDefault="000F6BF0" w:rsidP="00177739">
            <w:pPr>
              <w:pStyle w:val="Sinespaciado"/>
              <w:jc w:val="center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Ronda de preguntas</w:t>
            </w:r>
            <w:r w:rsidRPr="00620C70">
              <w:rPr>
                <w:sz w:val="24"/>
                <w:szCs w:val="24"/>
              </w:rPr>
              <w:t xml:space="preserve"> </w:t>
            </w:r>
            <w:r>
              <w:rPr>
                <w:color w:val="201F1E"/>
                <w:sz w:val="24"/>
                <w:szCs w:val="24"/>
              </w:rPr>
              <w:t>15 min.</w:t>
            </w:r>
          </w:p>
        </w:tc>
      </w:tr>
      <w:tr w:rsidR="000F6BF0" w14:paraId="59213FB3" w14:textId="77777777" w:rsidTr="007A3DD1">
        <w:trPr>
          <w:trHeight w:val="2762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83541" w14:textId="77777777" w:rsidR="000F6BF0" w:rsidRDefault="000F6BF0" w:rsidP="00177739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FFB12" w14:textId="77777777" w:rsidR="000F6BF0" w:rsidRDefault="000F6BF0" w:rsidP="0073596D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Relator de los Derechos de las Personas con Discapacidad.</w:t>
            </w:r>
          </w:p>
          <w:p w14:paraId="67BFB023" w14:textId="77777777" w:rsidR="000F6BF0" w:rsidRDefault="000F6BF0" w:rsidP="0073596D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Visitas a países</w:t>
            </w:r>
          </w:p>
          <w:p w14:paraId="3FD51D4F" w14:textId="77777777" w:rsidR="000F6BF0" w:rsidRDefault="000F6BF0" w:rsidP="0073596D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Llamamientos urgentes</w:t>
            </w:r>
          </w:p>
          <w:p w14:paraId="6DD23D6F" w14:textId="0AF44AA1" w:rsidR="000F6BF0" w:rsidRDefault="000F6BF0" w:rsidP="0073596D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Otros mecanismos de promoción y defensa de derechos</w:t>
            </w:r>
          </w:p>
        </w:tc>
        <w:tc>
          <w:tcPr>
            <w:tcW w:w="1701" w:type="dxa"/>
            <w:vAlign w:val="center"/>
          </w:tcPr>
          <w:p w14:paraId="6AEC218A" w14:textId="77777777" w:rsidR="000F6BF0" w:rsidRPr="00A62BF2" w:rsidRDefault="000F6BF0" w:rsidP="00177739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7FCF9201" w14:textId="77777777" w:rsidR="000F6BF0" w:rsidRPr="00A62BF2" w:rsidRDefault="000F6BF0" w:rsidP="00620C70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 w:rsidRPr="00A62BF2">
              <w:rPr>
                <w:color w:val="201F1E"/>
                <w:sz w:val="24"/>
                <w:szCs w:val="24"/>
              </w:rPr>
              <w:t>60 min.</w:t>
            </w:r>
          </w:p>
        </w:tc>
      </w:tr>
      <w:tr w:rsidR="000F6BF0" w14:paraId="5DC52948" w14:textId="77777777" w:rsidTr="000F6BF0">
        <w:trPr>
          <w:trHeight w:val="94"/>
        </w:trPr>
        <w:tc>
          <w:tcPr>
            <w:tcW w:w="9204" w:type="dxa"/>
            <w:gridSpan w:val="3"/>
            <w:vAlign w:val="center"/>
          </w:tcPr>
          <w:p w14:paraId="66802981" w14:textId="764AE778" w:rsidR="000F6BF0" w:rsidRPr="00620C70" w:rsidRDefault="000F6BF0" w:rsidP="000F6BF0">
            <w:pPr>
              <w:shd w:val="clear" w:color="auto" w:fill="FFFFFF"/>
              <w:spacing w:after="0"/>
              <w:ind w:left="720" w:hanging="360"/>
              <w:jc w:val="center"/>
              <w:rPr>
                <w:color w:val="201F1E"/>
                <w:sz w:val="24"/>
                <w:szCs w:val="24"/>
              </w:rPr>
            </w:pPr>
            <w:bookmarkStart w:id="1" w:name="_Hlk79098658"/>
            <w:r>
              <w:rPr>
                <w:color w:val="201F1E"/>
                <w:sz w:val="24"/>
                <w:szCs w:val="24"/>
              </w:rPr>
              <w:t>Ronda de preguntas</w:t>
            </w:r>
            <w:r w:rsidRPr="00620C70">
              <w:rPr>
                <w:sz w:val="24"/>
                <w:szCs w:val="24"/>
              </w:rPr>
              <w:t xml:space="preserve"> </w:t>
            </w:r>
            <w:r w:rsidRPr="00620C70">
              <w:rPr>
                <w:sz w:val="24"/>
                <w:szCs w:val="24"/>
              </w:rPr>
              <w:t>15 min.</w:t>
            </w:r>
          </w:p>
        </w:tc>
      </w:tr>
      <w:bookmarkEnd w:id="1"/>
    </w:tbl>
    <w:p w14:paraId="1E9BFACB" w14:textId="77777777" w:rsidR="004569B5" w:rsidRDefault="004569B5">
      <w:pPr>
        <w:shd w:val="clear" w:color="auto" w:fill="FFFFFF"/>
        <w:spacing w:after="0"/>
        <w:jc w:val="both"/>
        <w:rPr>
          <w:b/>
        </w:rPr>
      </w:pPr>
    </w:p>
    <w:p w14:paraId="60F11197" w14:textId="77777777" w:rsidR="004569B5" w:rsidRDefault="00A12F16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MÓDULO  3: La Agenda 2030 y los Objetivos de Desarrollo Sostenible: su </w:t>
      </w:r>
      <w:r w:rsidR="00DE5909">
        <w:rPr>
          <w:b/>
          <w:sz w:val="24"/>
          <w:szCs w:val="24"/>
        </w:rPr>
        <w:t xml:space="preserve">implementación a la luz </w:t>
      </w:r>
      <w:r>
        <w:rPr>
          <w:b/>
          <w:sz w:val="24"/>
          <w:szCs w:val="24"/>
        </w:rPr>
        <w:t xml:space="preserve">de las </w:t>
      </w:r>
      <w:r w:rsidR="00DE5909">
        <w:rPr>
          <w:b/>
          <w:sz w:val="24"/>
          <w:szCs w:val="24"/>
        </w:rPr>
        <w:t>CDPD</w:t>
      </w:r>
    </w:p>
    <w:p w14:paraId="1C719ABD" w14:textId="6E05F681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Fecha: </w:t>
      </w:r>
      <w:r w:rsidRPr="00D26BF2">
        <w:rPr>
          <w:color w:val="201F1E"/>
          <w:sz w:val="24"/>
          <w:szCs w:val="24"/>
        </w:rPr>
        <w:t>1</w:t>
      </w:r>
      <w:r>
        <w:rPr>
          <w:color w:val="201F1E"/>
          <w:sz w:val="24"/>
          <w:szCs w:val="24"/>
        </w:rPr>
        <w:t>9</w:t>
      </w:r>
      <w:r w:rsidRPr="00D26BF2">
        <w:rPr>
          <w:color w:val="201F1E"/>
          <w:sz w:val="24"/>
          <w:szCs w:val="24"/>
        </w:rPr>
        <w:t>/08/2021</w:t>
      </w:r>
    </w:p>
    <w:p w14:paraId="4D4A1150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 xml:space="preserve">Hora por países: </w:t>
      </w:r>
    </w:p>
    <w:p w14:paraId="2D86FCEF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15:30 Guatemala, Nicaragua, Honduras, El Salvador</w:t>
      </w:r>
    </w:p>
    <w:p w14:paraId="2EA2329E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16:30 México, Panamá, Ecuador, Perú</w:t>
      </w:r>
    </w:p>
    <w:p w14:paraId="1F7CB06A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17:30 Venezuela, Paraguay, Chile, Rep. Dominicana, Cuba</w:t>
      </w:r>
    </w:p>
    <w:p w14:paraId="0D88A442" w14:textId="77777777" w:rsidR="0073596D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18:30 Argentina, Uruguay</w:t>
      </w:r>
    </w:p>
    <w:p w14:paraId="4E1231F8" w14:textId="77777777" w:rsidR="0073596D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Duración 2 horas (120 minutos)</w:t>
      </w:r>
    </w:p>
    <w:p w14:paraId="71CB39B4" w14:textId="77777777" w:rsidR="0073596D" w:rsidRDefault="0073596D">
      <w:pPr>
        <w:shd w:val="clear" w:color="auto" w:fill="FFFFFF"/>
        <w:spacing w:after="0"/>
        <w:jc w:val="both"/>
        <w:rPr>
          <w:sz w:val="24"/>
          <w:szCs w:val="24"/>
        </w:rPr>
      </w:pPr>
    </w:p>
    <w:tbl>
      <w:tblPr>
        <w:tblStyle w:val="a3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5245"/>
        <w:gridCol w:w="1418"/>
      </w:tblGrid>
      <w:tr w:rsidR="000F6BF0" w14:paraId="40C09792" w14:textId="77777777" w:rsidTr="007A3DD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D150" w14:textId="77777777" w:rsidR="000F6BF0" w:rsidRDefault="000F6BF0" w:rsidP="00ED2B7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9CA5" w14:textId="77777777" w:rsidR="000F6BF0" w:rsidRDefault="000F6BF0" w:rsidP="00ED2B7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418" w:type="dxa"/>
            <w:shd w:val="clear" w:color="auto" w:fill="auto"/>
          </w:tcPr>
          <w:p w14:paraId="5C6C45DA" w14:textId="1201B2EA" w:rsidR="000F6BF0" w:rsidRDefault="000F6BF0" w:rsidP="00ED2B7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0F6BF0" w14:paraId="640F565C" w14:textId="77777777" w:rsidTr="007A3DD1">
        <w:trPr>
          <w:trHeight w:val="647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39641" w14:textId="77777777" w:rsidR="000F6BF0" w:rsidRDefault="000F6BF0" w:rsidP="00ED2B7B">
            <w:pPr>
              <w:shd w:val="clear" w:color="auto" w:fill="FFFFFF"/>
              <w:spacing w:before="280" w:after="0"/>
              <w:rPr>
                <w:sz w:val="24"/>
                <w:szCs w:val="24"/>
              </w:rPr>
            </w:pPr>
            <w:r>
              <w:rPr>
                <w:b/>
                <w:color w:val="201F1E"/>
                <w:sz w:val="24"/>
                <w:szCs w:val="24"/>
              </w:rPr>
              <w:t>3.1 La Agenda de Desarrollo Sostenible y su seguimiento: oportunidad para promover una implementación inclusiva.</w:t>
            </w:r>
          </w:p>
          <w:p w14:paraId="4E2809C3" w14:textId="77777777" w:rsidR="000F6BF0" w:rsidRDefault="000F6BF0" w:rsidP="00ED2B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B68FC" w14:textId="77777777" w:rsidR="000F6BF0" w:rsidRDefault="000F6BF0" w:rsidP="00ED2B7B">
            <w:pPr>
              <w:numPr>
                <w:ilvl w:val="0"/>
                <w:numId w:val="19"/>
              </w:num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Introducción a la agenda 2030</w:t>
            </w:r>
          </w:p>
          <w:p w14:paraId="5DC78202" w14:textId="77777777" w:rsidR="000F6BF0" w:rsidRPr="00ED2B7B" w:rsidRDefault="000F6BF0" w:rsidP="00ED2B7B">
            <w:pPr>
              <w:numPr>
                <w:ilvl w:val="0"/>
                <w:numId w:val="19"/>
              </w:num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 xml:space="preserve"> Objetivos de Desarrollo Sostenible ODS y su relación con la CDPD</w:t>
            </w:r>
          </w:p>
          <w:p w14:paraId="49D3674F" w14:textId="77777777" w:rsidR="000F6BF0" w:rsidRPr="00ED2B7B" w:rsidRDefault="000F6BF0" w:rsidP="00ED2B7B">
            <w:pPr>
              <w:numPr>
                <w:ilvl w:val="0"/>
                <w:numId w:val="19"/>
              </w:num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Foro Político de Alto Nivel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B30D9" w14:textId="77777777" w:rsidR="000F6BF0" w:rsidRPr="00A62BF2" w:rsidRDefault="000F6BF0" w:rsidP="00ED2B7B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364DDC75" w14:textId="77777777" w:rsidR="000F6BF0" w:rsidRDefault="000F6BF0" w:rsidP="00ED2B7B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 w:rsidRPr="00A62BF2">
              <w:rPr>
                <w:color w:val="201F1E"/>
                <w:sz w:val="24"/>
                <w:szCs w:val="24"/>
              </w:rPr>
              <w:t>60 min.</w:t>
            </w:r>
          </w:p>
        </w:tc>
      </w:tr>
      <w:tr w:rsidR="000F6BF0" w14:paraId="7592B119" w14:textId="77777777" w:rsidTr="000F6BF0">
        <w:trPr>
          <w:trHeight w:val="233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0E9CE" w14:textId="77777777" w:rsidR="000F6BF0" w:rsidRDefault="000F6BF0" w:rsidP="00ED2B7B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31C0904" w14:textId="0D1E1E72" w:rsidR="000F6BF0" w:rsidRDefault="000F6BF0" w:rsidP="00ED2B7B">
            <w:pPr>
              <w:shd w:val="clear" w:color="auto" w:fill="FFFFFF"/>
              <w:spacing w:after="0"/>
              <w:jc w:val="center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Ronda de preguntas</w:t>
            </w:r>
            <w:r w:rsidRPr="00620C70">
              <w:rPr>
                <w:sz w:val="24"/>
                <w:szCs w:val="24"/>
              </w:rPr>
              <w:t xml:space="preserve"> </w:t>
            </w:r>
            <w:r>
              <w:rPr>
                <w:color w:val="201F1E"/>
                <w:sz w:val="24"/>
                <w:szCs w:val="24"/>
              </w:rPr>
              <w:t>15 min.</w:t>
            </w:r>
          </w:p>
        </w:tc>
      </w:tr>
      <w:tr w:rsidR="000F6BF0" w14:paraId="3AE8CD30" w14:textId="77777777" w:rsidTr="007A3DD1">
        <w:trPr>
          <w:trHeight w:val="1061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0F356" w14:textId="77777777" w:rsidR="000F6BF0" w:rsidRDefault="000F6BF0" w:rsidP="00ED2B7B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3E969" w14:textId="77777777" w:rsidR="000F6BF0" w:rsidRDefault="000F6BF0" w:rsidP="00ED2B7B">
            <w:pPr>
              <w:numPr>
                <w:ilvl w:val="0"/>
                <w:numId w:val="19"/>
              </w:num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Monitoreo regional de los ODS: el mecanismo de coordinación de sociedad civil para la implementación de la agenda 2030 en la CEPAL</w:t>
            </w:r>
          </w:p>
          <w:p w14:paraId="6F3E1957" w14:textId="77777777" w:rsidR="000F6BF0" w:rsidRDefault="000F6BF0" w:rsidP="00ED2B7B">
            <w:pPr>
              <w:numPr>
                <w:ilvl w:val="0"/>
                <w:numId w:val="19"/>
              </w:num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Revisiones Nacionales Voluntarias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6C083" w14:textId="77777777" w:rsidR="000F6BF0" w:rsidRPr="00A62BF2" w:rsidRDefault="000F6BF0" w:rsidP="00ED2B7B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2BB431D7" w14:textId="77777777" w:rsidR="000F6BF0" w:rsidRDefault="000F6BF0" w:rsidP="00ED2B7B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 w:rsidRPr="00A62BF2">
              <w:rPr>
                <w:color w:val="201F1E"/>
                <w:sz w:val="24"/>
                <w:szCs w:val="24"/>
              </w:rPr>
              <w:t>60 min.</w:t>
            </w:r>
          </w:p>
        </w:tc>
      </w:tr>
    </w:tbl>
    <w:tbl>
      <w:tblPr>
        <w:tblStyle w:val="a2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418"/>
      </w:tblGrid>
      <w:tr w:rsidR="00200945" w:rsidRPr="00620C70" w14:paraId="76B66645" w14:textId="77777777" w:rsidTr="007A3DD1">
        <w:trPr>
          <w:trHeight w:val="304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7A3D" w14:textId="77777777" w:rsidR="00200945" w:rsidRPr="00620C70" w:rsidRDefault="00200945" w:rsidP="00DA6FA2">
            <w:pPr>
              <w:pStyle w:val="Sinespaciado"/>
              <w:rPr>
                <w:color w:val="201F1E"/>
                <w:sz w:val="24"/>
                <w:szCs w:val="24"/>
              </w:rPr>
            </w:pPr>
            <w:r w:rsidRPr="00620C70">
              <w:rPr>
                <w:color w:val="201F1E"/>
                <w:sz w:val="24"/>
                <w:szCs w:val="24"/>
              </w:rPr>
              <w:t>Ronda de preguntas</w:t>
            </w:r>
          </w:p>
        </w:tc>
        <w:tc>
          <w:tcPr>
            <w:tcW w:w="1418" w:type="dxa"/>
            <w:vAlign w:val="center"/>
          </w:tcPr>
          <w:p w14:paraId="7CA23ACB" w14:textId="77777777" w:rsidR="00200945" w:rsidRPr="00620C70" w:rsidRDefault="00200945" w:rsidP="00DA6FA2">
            <w:pPr>
              <w:shd w:val="clear" w:color="auto" w:fill="FFFFFF"/>
              <w:spacing w:after="0"/>
              <w:ind w:left="720" w:hanging="360"/>
              <w:jc w:val="both"/>
              <w:rPr>
                <w:color w:val="201F1E"/>
                <w:sz w:val="24"/>
                <w:szCs w:val="24"/>
              </w:rPr>
            </w:pPr>
            <w:r w:rsidRPr="00620C70">
              <w:rPr>
                <w:sz w:val="24"/>
                <w:szCs w:val="24"/>
              </w:rPr>
              <w:t>15 min.</w:t>
            </w:r>
          </w:p>
        </w:tc>
      </w:tr>
    </w:tbl>
    <w:p w14:paraId="3AE6C893" w14:textId="77777777" w:rsidR="003B4E2E" w:rsidRDefault="003B4E2E">
      <w:pPr>
        <w:shd w:val="clear" w:color="auto" w:fill="FFFFFF"/>
        <w:spacing w:after="0"/>
        <w:jc w:val="both"/>
      </w:pPr>
    </w:p>
    <w:p w14:paraId="42A9941B" w14:textId="77777777" w:rsidR="00B16534" w:rsidRDefault="00B16534" w:rsidP="003B4E2E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7EA3AE71" w14:textId="77777777" w:rsidR="003B4E2E" w:rsidRDefault="003B4E2E" w:rsidP="003B4E2E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MÓDULO  4: </w:t>
      </w:r>
      <w:r w:rsidRPr="003B4E2E">
        <w:rPr>
          <w:b/>
          <w:sz w:val="24"/>
          <w:szCs w:val="24"/>
        </w:rPr>
        <w:t>Sistema interamericano</w:t>
      </w:r>
    </w:p>
    <w:p w14:paraId="0F1EB26B" w14:textId="64E5018D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Fecha: </w:t>
      </w:r>
      <w:r>
        <w:rPr>
          <w:color w:val="201F1E"/>
          <w:sz w:val="24"/>
          <w:szCs w:val="24"/>
        </w:rPr>
        <w:t>20</w:t>
      </w:r>
      <w:r w:rsidRPr="00D26BF2">
        <w:rPr>
          <w:color w:val="201F1E"/>
          <w:sz w:val="24"/>
          <w:szCs w:val="24"/>
        </w:rPr>
        <w:t>/08/2021</w:t>
      </w:r>
    </w:p>
    <w:p w14:paraId="27AF5E68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 xml:space="preserve">Hora por países: </w:t>
      </w:r>
    </w:p>
    <w:p w14:paraId="0DC583B7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15:30 Guatemala, Nicaragua, Honduras, El Salvador</w:t>
      </w:r>
    </w:p>
    <w:p w14:paraId="6D5AC557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16:30 México, Panamá, Ecuador, Perú</w:t>
      </w:r>
    </w:p>
    <w:p w14:paraId="4E518DD8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17:30 Venezuela, Paraguay, Chile, Rep. Dominicana, Cuba</w:t>
      </w:r>
    </w:p>
    <w:p w14:paraId="29BB7F65" w14:textId="77777777" w:rsidR="0073596D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18:30 Argentina, Uruguay</w:t>
      </w:r>
    </w:p>
    <w:p w14:paraId="7B08C75C" w14:textId="19131D0F" w:rsidR="003B4E2E" w:rsidRPr="00081E1E" w:rsidRDefault="0073596D" w:rsidP="0073596D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color w:val="201F1E"/>
          <w:sz w:val="24"/>
          <w:szCs w:val="24"/>
        </w:rPr>
        <w:t>Duración 2 horas (120 minutos)</w:t>
      </w:r>
    </w:p>
    <w:tbl>
      <w:tblPr>
        <w:tblStyle w:val="a4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5245"/>
        <w:gridCol w:w="1418"/>
      </w:tblGrid>
      <w:tr w:rsidR="000F6BF0" w14:paraId="030D7311" w14:textId="77777777" w:rsidTr="007A3DD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0890" w14:textId="77777777" w:rsidR="000F6BF0" w:rsidRDefault="000F6BF0" w:rsidP="003B4E2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44C4" w14:textId="77777777" w:rsidR="000F6BF0" w:rsidRDefault="000F6BF0" w:rsidP="003B4E2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418" w:type="dxa"/>
            <w:shd w:val="clear" w:color="auto" w:fill="auto"/>
          </w:tcPr>
          <w:p w14:paraId="1DE20603" w14:textId="437026CE" w:rsidR="000F6BF0" w:rsidRDefault="000F6BF0" w:rsidP="003B4E2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0F6BF0" w14:paraId="5C8F87C5" w14:textId="77777777" w:rsidTr="007A3DD1">
        <w:trPr>
          <w:trHeight w:val="1381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3FBB7" w14:textId="77777777" w:rsidR="000F6BF0" w:rsidRDefault="000F6BF0" w:rsidP="003B4E2E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b/>
                <w:color w:val="201F1E"/>
                <w:sz w:val="24"/>
                <w:szCs w:val="24"/>
              </w:rPr>
              <w:t>4.1 El sistema Interamericano de Derechos Humanos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5939" w14:textId="77777777" w:rsidR="000F6BF0" w:rsidRDefault="000F6BF0" w:rsidP="003B4E2E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72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Introducción al sistema Interamericano de Protección de Derechos Humanos</w:t>
            </w:r>
          </w:p>
          <w:p w14:paraId="0D57C3F7" w14:textId="77777777" w:rsidR="000F6BF0" w:rsidRDefault="000F6BF0" w:rsidP="00B16534">
            <w:pPr>
              <w:numPr>
                <w:ilvl w:val="2"/>
                <w:numId w:val="15"/>
              </w:numPr>
              <w:shd w:val="clear" w:color="auto" w:fill="FFFFFF"/>
              <w:spacing w:after="0"/>
              <w:ind w:left="897" w:hanging="369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Peticiones Individuales</w:t>
            </w:r>
          </w:p>
          <w:p w14:paraId="7B058F8D" w14:textId="77777777" w:rsidR="000F6BF0" w:rsidRDefault="000F6BF0" w:rsidP="003B4E2E">
            <w:pPr>
              <w:numPr>
                <w:ilvl w:val="3"/>
                <w:numId w:val="15"/>
              </w:numPr>
              <w:shd w:val="clear" w:color="auto" w:fill="FFFFFF"/>
              <w:spacing w:after="0"/>
              <w:ind w:left="850" w:hanging="18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Proceso ante la CIDH y la Corte IDH</w:t>
            </w:r>
          </w:p>
          <w:p w14:paraId="1F61169A" w14:textId="77777777" w:rsidR="000F6BF0" w:rsidRPr="003B4E2E" w:rsidRDefault="000F6BF0" w:rsidP="003B4E2E">
            <w:pPr>
              <w:numPr>
                <w:ilvl w:val="3"/>
                <w:numId w:val="15"/>
              </w:numPr>
              <w:shd w:val="clear" w:color="auto" w:fill="FFFFFF"/>
              <w:spacing w:after="0"/>
              <w:ind w:left="850" w:hanging="18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Ejemplos de decisiones en materia de discapacidad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3925F" w14:textId="77777777" w:rsidR="000F6BF0" w:rsidRPr="00A62BF2" w:rsidRDefault="000F6BF0" w:rsidP="003B4E2E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5D03242C" w14:textId="40E6B56F" w:rsidR="000F6BF0" w:rsidRDefault="000F6BF0" w:rsidP="00B16534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45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0F6BF0" w14:paraId="088E548F" w14:textId="77777777" w:rsidTr="007A3DD1">
        <w:trPr>
          <w:trHeight w:val="408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87DF7" w14:textId="77777777" w:rsidR="000F6BF0" w:rsidRDefault="000F6BF0" w:rsidP="003B4E2E">
            <w:p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C30D5FE" w14:textId="725282D9" w:rsidR="000F6BF0" w:rsidRDefault="007A3DD1" w:rsidP="00B16534">
            <w:pPr>
              <w:shd w:val="clear" w:color="auto" w:fill="FFFFFF"/>
              <w:spacing w:after="0"/>
              <w:ind w:left="720" w:hanging="360"/>
            </w:pPr>
            <w:r>
              <w:rPr>
                <w:color w:val="201F1E"/>
                <w:sz w:val="24"/>
                <w:szCs w:val="24"/>
              </w:rPr>
              <w:t>Ronda de preguntas</w:t>
            </w:r>
            <w:r w:rsidRPr="00620C70">
              <w:rPr>
                <w:sz w:val="24"/>
                <w:szCs w:val="24"/>
              </w:rPr>
              <w:t xml:space="preserve"> </w:t>
            </w:r>
            <w:r w:rsidR="000F6BF0">
              <w:rPr>
                <w:color w:val="201F1E"/>
                <w:sz w:val="24"/>
                <w:szCs w:val="24"/>
              </w:rPr>
              <w:t>15 min.</w:t>
            </w:r>
          </w:p>
        </w:tc>
      </w:tr>
      <w:tr w:rsidR="000F6BF0" w14:paraId="0E807761" w14:textId="77777777" w:rsidTr="007A3DD1">
        <w:trPr>
          <w:trHeight w:val="1208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98E9" w14:textId="77777777" w:rsidR="000F6BF0" w:rsidRDefault="000F6BF0" w:rsidP="003B4E2E">
            <w:p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0DDD" w14:textId="77777777" w:rsidR="000F6BF0" w:rsidRPr="00081E1E" w:rsidRDefault="000F6BF0" w:rsidP="003B4E2E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72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La CEDDIS y el mecanismo de Informes Periódicos.</w:t>
            </w:r>
          </w:p>
          <w:p w14:paraId="4A024D04" w14:textId="77777777" w:rsidR="000F6BF0" w:rsidRPr="00081E1E" w:rsidRDefault="000F6BF0" w:rsidP="003B4E2E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1038" w:hanging="283"/>
              <w:rPr>
                <w:bCs/>
                <w:color w:val="201F1E"/>
                <w:sz w:val="24"/>
                <w:szCs w:val="24"/>
              </w:rPr>
            </w:pPr>
            <w:r w:rsidRPr="00081E1E">
              <w:rPr>
                <w:bCs/>
                <w:color w:val="201F1E"/>
                <w:sz w:val="24"/>
                <w:szCs w:val="24"/>
              </w:rPr>
              <w:t>La CIADDIS</w:t>
            </w:r>
          </w:p>
          <w:p w14:paraId="555178CE" w14:textId="77777777" w:rsidR="000F6BF0" w:rsidRPr="00081E1E" w:rsidRDefault="000F6BF0" w:rsidP="003B4E2E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1038" w:hanging="283"/>
              <w:rPr>
                <w:bCs/>
                <w:color w:val="201F1E"/>
                <w:sz w:val="24"/>
                <w:szCs w:val="24"/>
              </w:rPr>
            </w:pPr>
            <w:r w:rsidRPr="00081E1E">
              <w:rPr>
                <w:bCs/>
                <w:color w:val="201F1E"/>
                <w:sz w:val="24"/>
                <w:szCs w:val="24"/>
              </w:rPr>
              <w:t>La CEDDIS y el sistema</w:t>
            </w:r>
            <w:r>
              <w:rPr>
                <w:bCs/>
                <w:color w:val="201F1E"/>
                <w:sz w:val="24"/>
                <w:szCs w:val="24"/>
              </w:rPr>
              <w:t xml:space="preserve"> </w:t>
            </w:r>
            <w:r w:rsidRPr="00081E1E">
              <w:rPr>
                <w:bCs/>
                <w:color w:val="201F1E"/>
                <w:sz w:val="24"/>
                <w:szCs w:val="24"/>
              </w:rPr>
              <w:t>de Informes Periódicos.</w:t>
            </w:r>
          </w:p>
          <w:p w14:paraId="229A0681" w14:textId="1B8AB11D" w:rsidR="000F6BF0" w:rsidRDefault="000F6BF0" w:rsidP="00E123F2">
            <w:pPr>
              <w:shd w:val="clear" w:color="auto" w:fill="FFFFFF"/>
              <w:spacing w:after="0"/>
              <w:ind w:left="1038"/>
              <w:rPr>
                <w:color w:val="201F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0B0090" w14:textId="77777777" w:rsidR="000F6BF0" w:rsidRPr="00A62BF2" w:rsidRDefault="000F6BF0" w:rsidP="003B4E2E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0F216085" w14:textId="5FBD51F2" w:rsidR="000F6BF0" w:rsidRDefault="000F6BF0" w:rsidP="00B16534">
            <w:pPr>
              <w:shd w:val="clear" w:color="auto" w:fill="FFFFFF"/>
              <w:spacing w:after="0"/>
              <w:jc w:val="both"/>
            </w:pPr>
            <w:r>
              <w:rPr>
                <w:color w:val="201F1E"/>
                <w:sz w:val="24"/>
                <w:szCs w:val="24"/>
              </w:rPr>
              <w:t>45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0F6BF0" w14:paraId="63C4D6BE" w14:textId="77777777" w:rsidTr="007A3DD1">
        <w:trPr>
          <w:trHeight w:val="92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0DBF" w14:textId="77777777" w:rsidR="000F6BF0" w:rsidRDefault="000F6BF0" w:rsidP="00024959">
            <w:p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4050" w14:textId="303F0FC3" w:rsidR="000F6BF0" w:rsidRPr="00E123F2" w:rsidRDefault="000F6BF0" w:rsidP="00024959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325"/>
              <w:rPr>
                <w:bCs/>
                <w:color w:val="201F1E"/>
                <w:sz w:val="24"/>
                <w:szCs w:val="24"/>
              </w:rPr>
            </w:pPr>
            <w:r w:rsidRPr="00081E1E">
              <w:rPr>
                <w:bCs/>
                <w:color w:val="201F1E"/>
                <w:sz w:val="24"/>
                <w:szCs w:val="24"/>
              </w:rPr>
              <w:t>El Plan de Acción del Decenio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497CE" w14:textId="77777777" w:rsidR="000F6BF0" w:rsidRPr="00A62BF2" w:rsidRDefault="000F6BF0" w:rsidP="00024959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219171BB" w14:textId="635A3A19" w:rsidR="000F6BF0" w:rsidRDefault="000F6BF0" w:rsidP="00024959">
            <w:pPr>
              <w:pStyle w:val="Sinespaciado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20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0F6BF0" w14:paraId="67B5798E" w14:textId="77777777" w:rsidTr="007A3DD1">
        <w:trPr>
          <w:trHeight w:val="41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1FA0" w14:textId="77777777" w:rsidR="000F6BF0" w:rsidRDefault="000F6BF0" w:rsidP="00024959">
            <w:p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7AFE" w14:textId="77777777" w:rsidR="000F6BF0" w:rsidRPr="0073596D" w:rsidRDefault="000F6BF0" w:rsidP="0073596D">
            <w:pPr>
              <w:pStyle w:val="Prrafodelista"/>
              <w:numPr>
                <w:ilvl w:val="0"/>
                <w:numId w:val="22"/>
              </w:numPr>
              <w:shd w:val="clear" w:color="auto" w:fill="FFFFFF"/>
              <w:spacing w:after="0"/>
              <w:rPr>
                <w:bCs/>
                <w:color w:val="201F1E"/>
                <w:sz w:val="24"/>
                <w:szCs w:val="24"/>
              </w:rPr>
            </w:pPr>
            <w:r w:rsidRPr="0073596D">
              <w:rPr>
                <w:bCs/>
                <w:color w:val="201F1E"/>
                <w:sz w:val="24"/>
                <w:szCs w:val="24"/>
              </w:rPr>
              <w:t>Protocolo de San Salvador</w:t>
            </w:r>
          </w:p>
          <w:p w14:paraId="6F1D067A" w14:textId="35763538" w:rsidR="000F6BF0" w:rsidRDefault="000F6BF0" w:rsidP="00024959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720"/>
              <w:rPr>
                <w:color w:val="201F1E"/>
                <w:sz w:val="24"/>
                <w:szCs w:val="24"/>
              </w:rPr>
            </w:pPr>
            <w:r w:rsidRPr="00081E1E">
              <w:rPr>
                <w:bCs/>
                <w:color w:val="201F1E"/>
                <w:sz w:val="24"/>
                <w:szCs w:val="24"/>
              </w:rPr>
              <w:t>La convención de Belém Do Para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453C0" w14:textId="77777777" w:rsidR="000F6BF0" w:rsidRPr="00A62BF2" w:rsidRDefault="000F6BF0" w:rsidP="00024959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3E65F003" w14:textId="7B1DC576" w:rsidR="000F6BF0" w:rsidRDefault="000F6BF0" w:rsidP="00024959">
            <w:pPr>
              <w:pStyle w:val="Sinespaciado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20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0F6BF0" w14:paraId="6726C4A5" w14:textId="77777777" w:rsidTr="007A3DD1">
        <w:trPr>
          <w:trHeight w:val="284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251" w14:textId="402D4278" w:rsidR="000F6BF0" w:rsidRDefault="000F6BF0" w:rsidP="00024959">
            <w:pPr>
              <w:shd w:val="clear" w:color="auto" w:fill="FFFFFF"/>
              <w:spacing w:after="0"/>
              <w:rPr>
                <w:b/>
                <w:color w:val="201F1E"/>
                <w:sz w:val="24"/>
                <w:szCs w:val="24"/>
              </w:rPr>
            </w:pPr>
            <w:r w:rsidRPr="00620C70">
              <w:rPr>
                <w:color w:val="201F1E"/>
                <w:sz w:val="24"/>
                <w:szCs w:val="24"/>
              </w:rPr>
              <w:t>Ronda de preguntas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99B6" w14:textId="11E74162" w:rsidR="000F6BF0" w:rsidRDefault="000F6BF0" w:rsidP="00024959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720"/>
              <w:rPr>
                <w:color w:val="201F1E"/>
                <w:sz w:val="24"/>
                <w:szCs w:val="24"/>
              </w:rPr>
            </w:pPr>
            <w:r w:rsidRPr="00620C70">
              <w:rPr>
                <w:sz w:val="24"/>
                <w:szCs w:val="24"/>
              </w:rPr>
              <w:t>15 min.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5B7BE" w14:textId="4CB41767" w:rsidR="000F6BF0" w:rsidRDefault="000F6BF0" w:rsidP="00024959">
            <w:pPr>
              <w:pStyle w:val="Sinespaciado"/>
              <w:rPr>
                <w:color w:val="201F1E"/>
                <w:sz w:val="24"/>
                <w:szCs w:val="24"/>
              </w:rPr>
            </w:pPr>
          </w:p>
        </w:tc>
      </w:tr>
    </w:tbl>
    <w:p w14:paraId="66C7427C" w14:textId="77777777" w:rsidR="004569B5" w:rsidRDefault="004569B5">
      <w:pPr>
        <w:shd w:val="clear" w:color="auto" w:fill="FFFFFF"/>
        <w:spacing w:after="0"/>
        <w:jc w:val="both"/>
        <w:rPr>
          <w:b/>
        </w:rPr>
      </w:pPr>
    </w:p>
    <w:p w14:paraId="054E6D03" w14:textId="77777777" w:rsidR="003B4E2E" w:rsidRDefault="003B4E2E">
      <w:pPr>
        <w:shd w:val="clear" w:color="auto" w:fill="FFFFFF"/>
        <w:spacing w:after="0"/>
        <w:jc w:val="both"/>
        <w:rPr>
          <w:b/>
        </w:rPr>
      </w:pPr>
    </w:p>
    <w:p w14:paraId="2CB8B706" w14:textId="77777777" w:rsidR="004569B5" w:rsidRDefault="00A12F16">
      <w:pPr>
        <w:shd w:val="clear" w:color="auto" w:fill="FFFFFF"/>
        <w:spacing w:after="0"/>
        <w:jc w:val="both"/>
        <w:rPr>
          <w:b/>
          <w:color w:val="201F1E"/>
          <w:sz w:val="24"/>
          <w:szCs w:val="24"/>
        </w:rPr>
      </w:pPr>
      <w:bookmarkStart w:id="2" w:name="_heading=h.gjdgxs" w:colFirst="0" w:colLast="0"/>
      <w:bookmarkEnd w:id="2"/>
      <w:r>
        <w:rPr>
          <w:b/>
          <w:sz w:val="24"/>
          <w:szCs w:val="24"/>
        </w:rPr>
        <w:t>MÓDULO 5:</w:t>
      </w:r>
      <w:r>
        <w:rPr>
          <w:sz w:val="24"/>
          <w:szCs w:val="24"/>
        </w:rPr>
        <w:t xml:space="preserve"> </w:t>
      </w:r>
      <w:r>
        <w:rPr>
          <w:b/>
          <w:color w:val="201F1E"/>
          <w:sz w:val="24"/>
          <w:szCs w:val="24"/>
        </w:rPr>
        <w:t>Mecanismos de monitoreo para la promoción de derechos a nivel país</w:t>
      </w:r>
    </w:p>
    <w:p w14:paraId="2B93A4A9" w14:textId="0FCFF93A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bookmarkStart w:id="3" w:name="_heading=h.1v8himuymuiz" w:colFirst="0" w:colLast="0"/>
      <w:bookmarkEnd w:id="3"/>
      <w:r>
        <w:rPr>
          <w:color w:val="201F1E"/>
          <w:sz w:val="24"/>
          <w:szCs w:val="24"/>
        </w:rPr>
        <w:t>Fecha: 2</w:t>
      </w:r>
      <w:r w:rsidR="00C35175">
        <w:rPr>
          <w:color w:val="201F1E"/>
          <w:sz w:val="24"/>
          <w:szCs w:val="24"/>
        </w:rPr>
        <w:t>3</w:t>
      </w:r>
      <w:r w:rsidRPr="00D26BF2">
        <w:rPr>
          <w:color w:val="201F1E"/>
          <w:sz w:val="24"/>
          <w:szCs w:val="24"/>
        </w:rPr>
        <w:t>/08/2021</w:t>
      </w:r>
    </w:p>
    <w:p w14:paraId="5A20B71E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 xml:space="preserve">Hora por países: </w:t>
      </w:r>
    </w:p>
    <w:p w14:paraId="341DDDEE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15:30 Guatemala, Nicaragua, Honduras, El Salvador</w:t>
      </w:r>
    </w:p>
    <w:p w14:paraId="78D7B9BE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16:30 México, Panamá, Ecuador, Perú</w:t>
      </w:r>
    </w:p>
    <w:p w14:paraId="06FD9667" w14:textId="77777777" w:rsidR="0073596D" w:rsidRPr="00D26BF2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17:30 Venezuela, Paraguay, Chile, Rep. Dominicana, Cuba</w:t>
      </w:r>
    </w:p>
    <w:p w14:paraId="497FA1F1" w14:textId="77777777" w:rsidR="0073596D" w:rsidRDefault="0073596D" w:rsidP="0073596D">
      <w:pPr>
        <w:shd w:val="clear" w:color="auto" w:fill="FFFFFF"/>
        <w:spacing w:after="0"/>
        <w:jc w:val="both"/>
        <w:rPr>
          <w:color w:val="201F1E"/>
          <w:sz w:val="24"/>
          <w:szCs w:val="24"/>
        </w:rPr>
      </w:pPr>
      <w:r w:rsidRPr="00D26BF2">
        <w:rPr>
          <w:color w:val="201F1E"/>
          <w:sz w:val="24"/>
          <w:szCs w:val="24"/>
        </w:rPr>
        <w:t>18:30 Argentina, Uruguay</w:t>
      </w:r>
    </w:p>
    <w:p w14:paraId="7F24DB2F" w14:textId="4074810E" w:rsidR="004569B5" w:rsidRDefault="0073596D" w:rsidP="0073596D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color w:val="201F1E"/>
          <w:sz w:val="24"/>
          <w:szCs w:val="24"/>
        </w:rPr>
        <w:t>Duración 2 horas (120 minutos)</w:t>
      </w:r>
    </w:p>
    <w:tbl>
      <w:tblPr>
        <w:tblStyle w:val="a5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9"/>
        <w:gridCol w:w="4982"/>
        <w:gridCol w:w="1560"/>
      </w:tblGrid>
      <w:tr w:rsidR="007A3DD1" w14:paraId="23534279" w14:textId="77777777" w:rsidTr="007A3DD1">
        <w:trPr>
          <w:trHeight w:val="313"/>
        </w:trPr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8A51" w14:textId="77777777" w:rsidR="007A3DD1" w:rsidRDefault="007A3DD1" w:rsidP="00B1653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2329" w14:textId="77777777" w:rsidR="007A3DD1" w:rsidRDefault="007A3DD1" w:rsidP="00B1653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</w:t>
            </w:r>
          </w:p>
        </w:tc>
        <w:tc>
          <w:tcPr>
            <w:tcW w:w="1560" w:type="dxa"/>
            <w:shd w:val="clear" w:color="auto" w:fill="auto"/>
          </w:tcPr>
          <w:p w14:paraId="4527CF94" w14:textId="1290D436" w:rsidR="007A3DD1" w:rsidRDefault="007A3DD1" w:rsidP="00B1653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</w:t>
            </w:r>
          </w:p>
        </w:tc>
      </w:tr>
      <w:tr w:rsidR="007A3DD1" w14:paraId="584D5C81" w14:textId="77777777" w:rsidTr="007A3DD1">
        <w:trPr>
          <w:trHeight w:val="1891"/>
        </w:trPr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9F067" w14:textId="77777777" w:rsidR="007A3DD1" w:rsidRDefault="007A3DD1" w:rsidP="00B16534">
            <w:pPr>
              <w:shd w:val="clear" w:color="auto" w:fill="FFFFFF"/>
              <w:spacing w:before="280" w:after="0"/>
              <w:rPr>
                <w:sz w:val="24"/>
                <w:szCs w:val="24"/>
              </w:rPr>
            </w:pPr>
            <w:r>
              <w:rPr>
                <w:b/>
                <w:color w:val="201F1E"/>
                <w:sz w:val="24"/>
                <w:szCs w:val="24"/>
              </w:rPr>
              <w:t>5.1 Mecanismos independientes de monitoreo a nivel nacional.</w:t>
            </w:r>
          </w:p>
        </w:tc>
        <w:tc>
          <w:tcPr>
            <w:tcW w:w="4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86E17" w14:textId="77777777" w:rsidR="007A3DD1" w:rsidRDefault="007A3DD1" w:rsidP="00B1653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72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Participación de la Sociedad Civil Art. 33.  Artículo 33(2) de la CDPD</w:t>
            </w:r>
          </w:p>
          <w:p w14:paraId="78A45DEA" w14:textId="77777777" w:rsidR="007A3DD1" w:rsidRDefault="007A3DD1" w:rsidP="00B1653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720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La participación de la sociedad civil, en particular OPDs, en las actividades de monitoreo.</w:t>
            </w:r>
          </w:p>
          <w:p w14:paraId="54B3DA0F" w14:textId="77777777" w:rsidR="007A3DD1" w:rsidRDefault="007A3DD1" w:rsidP="00B16534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896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Artículo 33 (3)</w:t>
            </w:r>
          </w:p>
          <w:p w14:paraId="12C15BA0" w14:textId="77777777" w:rsidR="007A3DD1" w:rsidRDefault="007A3DD1" w:rsidP="00B16534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896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Comentario general No. 7</w:t>
            </w:r>
          </w:p>
          <w:p w14:paraId="1EE4CB5D" w14:textId="77777777" w:rsidR="007A3DD1" w:rsidRDefault="007A3DD1" w:rsidP="00B16534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896" w:hanging="368"/>
              <w:rPr>
                <w:b/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Ejemplos de buenas prácticas sobre monitoreo del respeto e implementación de derechos e incidencia en países de la región.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3E743" w14:textId="77777777" w:rsidR="007A3DD1" w:rsidRPr="00A62BF2" w:rsidRDefault="007A3DD1" w:rsidP="00B16534">
            <w:pPr>
              <w:pStyle w:val="Sinespaciado"/>
              <w:rPr>
                <w:b/>
                <w:bCs/>
                <w:color w:val="201F1E"/>
                <w:sz w:val="24"/>
                <w:szCs w:val="24"/>
              </w:rPr>
            </w:pPr>
            <w:r w:rsidRPr="00A62BF2">
              <w:rPr>
                <w:b/>
                <w:bCs/>
                <w:color w:val="201F1E"/>
                <w:sz w:val="24"/>
                <w:szCs w:val="24"/>
              </w:rPr>
              <w:t xml:space="preserve">Duración: </w:t>
            </w:r>
          </w:p>
          <w:p w14:paraId="609BE92D" w14:textId="77777777" w:rsidR="007A3DD1" w:rsidRDefault="007A3DD1" w:rsidP="00B16534">
            <w:pPr>
              <w:shd w:val="clear" w:color="auto" w:fill="FFFFFF"/>
              <w:spacing w:after="0"/>
              <w:jc w:val="both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120</w:t>
            </w:r>
            <w:r w:rsidRPr="00A62BF2">
              <w:rPr>
                <w:color w:val="201F1E"/>
                <w:sz w:val="24"/>
                <w:szCs w:val="24"/>
              </w:rPr>
              <w:t xml:space="preserve"> min.</w:t>
            </w:r>
          </w:p>
        </w:tc>
      </w:tr>
      <w:tr w:rsidR="007A3DD1" w14:paraId="45AE4A75" w14:textId="77777777" w:rsidTr="007A3DD1">
        <w:trPr>
          <w:trHeight w:val="184"/>
        </w:trPr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624AA" w14:textId="77777777" w:rsidR="007A3DD1" w:rsidRDefault="007A3DD1" w:rsidP="00B16534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979A8" w14:textId="4894B24A" w:rsidR="007A3DD1" w:rsidRDefault="007A3DD1" w:rsidP="0073596D">
            <w:p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 w:rsidRPr="00620C70">
              <w:rPr>
                <w:color w:val="201F1E"/>
                <w:sz w:val="24"/>
                <w:szCs w:val="24"/>
              </w:rPr>
              <w:t>Ronda de preguntas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388A7" w14:textId="2478E393" w:rsidR="007A3DD1" w:rsidRPr="0073596D" w:rsidRDefault="007A3DD1" w:rsidP="00B16534">
            <w:pPr>
              <w:pStyle w:val="Sinespaciado"/>
              <w:rPr>
                <w:bCs/>
                <w:color w:val="201F1E"/>
                <w:sz w:val="24"/>
                <w:szCs w:val="24"/>
              </w:rPr>
            </w:pPr>
            <w:r w:rsidRPr="0073596D">
              <w:rPr>
                <w:bCs/>
                <w:color w:val="201F1E"/>
                <w:sz w:val="24"/>
                <w:szCs w:val="24"/>
              </w:rPr>
              <w:t>15 minutos</w:t>
            </w:r>
          </w:p>
        </w:tc>
      </w:tr>
      <w:tr w:rsidR="007A3DD1" w14:paraId="6893A164" w14:textId="77777777" w:rsidTr="007A3DD1">
        <w:trPr>
          <w:trHeight w:val="184"/>
        </w:trPr>
        <w:tc>
          <w:tcPr>
            <w:tcW w:w="2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FB92F" w14:textId="77777777" w:rsidR="007A3DD1" w:rsidRDefault="007A3DD1" w:rsidP="00B16534">
            <w:pPr>
              <w:shd w:val="clear" w:color="auto" w:fill="FFFFFF"/>
              <w:spacing w:before="280" w:after="0"/>
              <w:rPr>
                <w:b/>
                <w:color w:val="201F1E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00FA6" w14:textId="77FADAF0" w:rsidR="007A3DD1" w:rsidRPr="00620C70" w:rsidRDefault="007A3DD1" w:rsidP="0073596D">
            <w:pPr>
              <w:shd w:val="clear" w:color="auto" w:fill="FFFFFF"/>
              <w:spacing w:after="0"/>
              <w:rPr>
                <w:color w:val="201F1E"/>
                <w:sz w:val="24"/>
                <w:szCs w:val="24"/>
              </w:rPr>
            </w:pPr>
            <w:r>
              <w:rPr>
                <w:color w:val="201F1E"/>
                <w:sz w:val="24"/>
                <w:szCs w:val="24"/>
              </w:rPr>
              <w:t>Clausura del curso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1FC94" w14:textId="77777777" w:rsidR="007A3DD1" w:rsidRPr="0073596D" w:rsidRDefault="007A3DD1" w:rsidP="00B16534">
            <w:pPr>
              <w:pStyle w:val="Sinespaciado"/>
              <w:rPr>
                <w:bCs/>
                <w:color w:val="201F1E"/>
                <w:sz w:val="24"/>
                <w:szCs w:val="24"/>
              </w:rPr>
            </w:pPr>
          </w:p>
        </w:tc>
      </w:tr>
    </w:tbl>
    <w:p w14:paraId="3406C618" w14:textId="77777777" w:rsidR="004569B5" w:rsidRDefault="004569B5">
      <w:pPr>
        <w:shd w:val="clear" w:color="auto" w:fill="FFFFFF"/>
        <w:spacing w:after="0"/>
        <w:jc w:val="both"/>
        <w:rPr>
          <w:b/>
        </w:rPr>
      </w:pPr>
      <w:bookmarkStart w:id="4" w:name="_heading=h.y0as50bq8p84" w:colFirst="0" w:colLast="0"/>
      <w:bookmarkEnd w:id="4"/>
    </w:p>
    <w:p w14:paraId="02EA4750" w14:textId="77777777" w:rsidR="00BF76E6" w:rsidRDefault="00BF76E6">
      <w:pPr>
        <w:shd w:val="clear" w:color="auto" w:fill="FFFFFF"/>
        <w:spacing w:after="0"/>
        <w:jc w:val="both"/>
        <w:rPr>
          <w:b/>
        </w:rPr>
      </w:pPr>
      <w:bookmarkStart w:id="5" w:name="_heading=h.3odzgacsjpmt" w:colFirst="0" w:colLast="0"/>
      <w:bookmarkEnd w:id="5"/>
    </w:p>
    <w:p w14:paraId="70BE6B34" w14:textId="77777777" w:rsidR="004569B5" w:rsidRDefault="00A12F16">
      <w:pPr>
        <w:shd w:val="clear" w:color="auto" w:fill="FFFFFF"/>
        <w:spacing w:after="0"/>
        <w:jc w:val="both"/>
        <w:rPr>
          <w:b/>
        </w:rPr>
      </w:pPr>
      <w:r>
        <w:rPr>
          <w:b/>
        </w:rPr>
        <w:t>CRONOGR</w:t>
      </w:r>
      <w:r w:rsidR="00E84486">
        <w:rPr>
          <w:b/>
        </w:rPr>
        <w:t>A</w:t>
      </w:r>
      <w:r>
        <w:rPr>
          <w:b/>
        </w:rPr>
        <w:t>MA</w:t>
      </w:r>
    </w:p>
    <w:bookmarkStart w:id="6" w:name="_heading=h.1f1y48jg3aao" w:colFirst="0" w:colLast="0" w:displacedByCustomXml="next"/>
    <w:bookmarkEnd w:id="6" w:displacedByCustomXml="next"/>
    <w:bookmarkStart w:id="7" w:name="_heading=h.iawhf9g8at9u" w:colFirst="0" w:colLast="0" w:displacedByCustomXml="next"/>
    <w:bookmarkEnd w:id="7" w:displacedByCustomXml="next"/>
    <w:bookmarkStart w:id="8" w:name="_heading=h.piv7zp6u530b" w:colFirst="0" w:colLast="0" w:displacedByCustomXml="next"/>
    <w:bookmarkEnd w:id="8" w:displacedByCustomXml="next"/>
    <w:bookmarkStart w:id="9" w:name="_heading=h.433sgzy16dtx" w:colFirst="0" w:colLast="0" w:displacedByCustomXml="next"/>
    <w:bookmarkEnd w:id="9" w:displacedByCustomXml="next"/>
    <w:bookmarkStart w:id="10" w:name="_heading=h.7x7a9gmxb60c" w:colFirst="0" w:colLast="0" w:displacedByCustomXml="next"/>
    <w:bookmarkEnd w:id="10" w:displacedByCustomXml="next"/>
    <w:bookmarkStart w:id="11" w:name="_heading=h.zh9w1w6z8fnr" w:colFirst="0" w:colLast="0" w:displacedByCustomXml="next"/>
    <w:bookmarkEnd w:id="11" w:displacedByCustomXml="next"/>
    <w:bookmarkStart w:id="12" w:name="_heading=h.k8tpbk9ex8nx" w:colFirst="0" w:colLast="0" w:displacedByCustomXml="next"/>
    <w:bookmarkEnd w:id="12" w:displacedByCustomXml="next"/>
    <w:bookmarkStart w:id="13" w:name="_heading=h.l7vaa5p1052" w:colFirst="0" w:colLast="0" w:displacedByCustomXml="next"/>
    <w:bookmarkEnd w:id="13" w:displacedByCustomXml="next"/>
    <w:bookmarkStart w:id="14" w:name="_heading=h.w2xje5m0klp" w:colFirst="0" w:colLast="0" w:displacedByCustomXml="next"/>
    <w:bookmarkEnd w:id="14" w:displacedByCustomXml="next"/>
    <w:bookmarkStart w:id="15" w:name="_heading=h.y62nvg1jdchg" w:colFirst="0" w:colLast="0" w:displacedByCustomXml="next"/>
    <w:bookmarkEnd w:id="15" w:displacedByCustomXml="next"/>
    <w:bookmarkStart w:id="16" w:name="_heading=h.s43j79lcy5xf" w:colFirst="0" w:colLast="0" w:displacedByCustomXml="next"/>
    <w:bookmarkEnd w:id="16" w:displacedByCustomXml="next"/>
    <w:bookmarkStart w:id="17" w:name="_heading=h.3bnjp6sofsgs" w:colFirst="0" w:colLast="0" w:displacedByCustomXml="next"/>
    <w:bookmarkEnd w:id="17" w:displacedByCustomXml="next"/>
    <w:sdt>
      <w:sdtPr>
        <w:tag w:val="goog_rdk_35"/>
        <w:id w:val="-1771393140"/>
        <w:showingPlcHdr/>
      </w:sdtPr>
      <w:sdtEndPr/>
      <w:sdtContent>
        <w:p w14:paraId="54238B00" w14:textId="77777777" w:rsidR="004569B5" w:rsidRDefault="00BF76E6">
          <w:pPr>
            <w:shd w:val="clear" w:color="auto" w:fill="FFFFFF"/>
            <w:spacing w:after="0"/>
            <w:jc w:val="both"/>
            <w:rPr>
              <w:b/>
            </w:rPr>
          </w:pPr>
          <w:r>
            <w:t xml:space="preserve">     </w:t>
          </w:r>
        </w:p>
      </w:sdtContent>
    </w:sdt>
    <w:tbl>
      <w:tblPr>
        <w:tblStyle w:val="a6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134"/>
        <w:gridCol w:w="1134"/>
        <w:gridCol w:w="1276"/>
        <w:gridCol w:w="1843"/>
      </w:tblGrid>
      <w:tr w:rsidR="004569B5" w14:paraId="7D8BB064" w14:textId="77777777" w:rsidTr="0073596D">
        <w:trPr>
          <w:trHeight w:val="358"/>
        </w:trPr>
        <w:tc>
          <w:tcPr>
            <w:tcW w:w="3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85923" w14:textId="77777777" w:rsidR="004569B5" w:rsidRDefault="00A1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bookmarkStart w:id="18" w:name="_heading=h.34yq0xohrya9" w:colFirst="0" w:colLast="0"/>
            <w:bookmarkEnd w:id="18"/>
            <w:r>
              <w:rPr>
                <w:b/>
              </w:rPr>
              <w:t>Detalle</w:t>
            </w:r>
          </w:p>
        </w:tc>
        <w:tc>
          <w:tcPr>
            <w:tcW w:w="538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08142" w14:textId="77777777" w:rsidR="004569B5" w:rsidRDefault="00A1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 Agosto</w:t>
            </w:r>
          </w:p>
        </w:tc>
      </w:tr>
      <w:sdt>
        <w:sdtPr>
          <w:rPr>
            <w:b/>
          </w:rPr>
          <w:tag w:val="goog_rdk_36"/>
          <w:id w:val="-1283730612"/>
        </w:sdtPr>
        <w:sdtEndPr>
          <w:rPr>
            <w:b w:val="0"/>
          </w:rPr>
        </w:sdtEndPr>
        <w:sdtContent>
          <w:tr w:rsidR="004569B5" w14:paraId="5EBFE1E5" w14:textId="77777777" w:rsidTr="0073596D">
            <w:trPr>
              <w:trHeight w:val="239"/>
            </w:trPr>
            <w:tc>
              <w:tcPr>
                <w:tcW w:w="3534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2FAF059" w14:textId="77777777" w:rsidR="004569B5" w:rsidRDefault="004569B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11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FE388A2" w14:textId="77777777" w:rsidR="004569B5" w:rsidRDefault="00A12F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Semana 1</w:t>
                </w:r>
              </w:p>
            </w:tc>
            <w:tc>
              <w:tcPr>
                <w:tcW w:w="11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6FD83E4" w14:textId="77777777" w:rsidR="004569B5" w:rsidRDefault="00A12F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Semana 2</w:t>
                </w:r>
              </w:p>
            </w:tc>
            <w:tc>
              <w:tcPr>
                <w:tcW w:w="12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6B9C83F" w14:textId="77777777" w:rsidR="004569B5" w:rsidRDefault="00A12F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Semana 3</w:t>
                </w:r>
              </w:p>
            </w:tc>
            <w:tc>
              <w:tcPr>
                <w:tcW w:w="184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sdt>
                <w:sdtPr>
                  <w:tag w:val="goog_rdk_37"/>
                  <w:id w:val="1906799486"/>
                </w:sdtPr>
                <w:sdtEndPr/>
                <w:sdtContent>
                  <w:p w14:paraId="504413FE" w14:textId="77777777" w:rsidR="004569B5" w:rsidRDefault="00A12F16" w:rsidP="00081E1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right="-25"/>
                      <w:rPr>
                        <w:b/>
                      </w:rPr>
                    </w:pPr>
                    <w:r>
                      <w:rPr>
                        <w:b/>
                      </w:rPr>
                      <w:t>Semana 4</w:t>
                    </w:r>
                  </w:p>
                </w:sdtContent>
              </w:sdt>
            </w:tc>
          </w:tr>
        </w:sdtContent>
      </w:sdt>
      <w:tr w:rsidR="004569B5" w14:paraId="65668D00" w14:textId="77777777" w:rsidTr="007359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FA3E" w14:textId="77777777" w:rsidR="004569B5" w:rsidRDefault="00A1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Convocatoria y postulación de participantes</w:t>
            </w:r>
          </w:p>
        </w:tc>
        <w:tc>
          <w:tcPr>
            <w:tcW w:w="11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CD26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697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3C1B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BC10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4569B5" w14:paraId="2D86DE56" w14:textId="77777777" w:rsidTr="007359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1503" w14:textId="77777777" w:rsidR="004569B5" w:rsidRDefault="00A1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Selección de postulantes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F006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1184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A7AF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96EC" w14:textId="77777777" w:rsidR="004569B5" w:rsidRDefault="0045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BF76E6" w14:paraId="5F5FCA88" w14:textId="77777777" w:rsidTr="007359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53CC" w14:textId="77777777" w:rsidR="00BF76E6" w:rsidRDefault="00BF76E6" w:rsidP="00BF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Desarrollo del curso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88AF" w14:textId="77777777" w:rsidR="00BF76E6" w:rsidRDefault="00BF76E6" w:rsidP="00BF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77AA" w14:textId="77777777" w:rsidR="00BF76E6" w:rsidRPr="00105113" w:rsidRDefault="00BF76E6" w:rsidP="00BF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A9A5" w14:textId="77777777" w:rsidR="00BF76E6" w:rsidRDefault="00BF76E6" w:rsidP="00BF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0692" w14:textId="77777777" w:rsidR="00BF76E6" w:rsidRDefault="00BF76E6" w:rsidP="003A1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40" w:lineRule="auto"/>
              <w:rPr>
                <w:b/>
              </w:rPr>
            </w:pPr>
          </w:p>
        </w:tc>
      </w:tr>
    </w:tbl>
    <w:p w14:paraId="78E9A5C9" w14:textId="77777777" w:rsidR="004569B5" w:rsidRDefault="004569B5">
      <w:pPr>
        <w:shd w:val="clear" w:color="auto" w:fill="FFFFFF"/>
        <w:spacing w:after="0"/>
        <w:jc w:val="both"/>
        <w:rPr>
          <w:b/>
        </w:rPr>
      </w:pPr>
    </w:p>
    <w:sectPr w:rsidR="004569B5" w:rsidSect="000F6BF0">
      <w:headerReference w:type="default" r:id="rId9"/>
      <w:pgSz w:w="11906" w:h="16838"/>
      <w:pgMar w:top="3402" w:right="1133" w:bottom="1440" w:left="1560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563AD" w14:textId="77777777" w:rsidR="001A4770" w:rsidRDefault="001A4770">
      <w:pPr>
        <w:spacing w:after="0" w:line="240" w:lineRule="auto"/>
      </w:pPr>
      <w:r>
        <w:separator/>
      </w:r>
    </w:p>
  </w:endnote>
  <w:endnote w:type="continuationSeparator" w:id="0">
    <w:p w14:paraId="1CF36DB2" w14:textId="77777777" w:rsidR="001A4770" w:rsidRDefault="001A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C18D" w14:textId="77777777" w:rsidR="001A4770" w:rsidRDefault="001A4770">
      <w:pPr>
        <w:spacing w:after="0" w:line="240" w:lineRule="auto"/>
      </w:pPr>
      <w:r>
        <w:separator/>
      </w:r>
    </w:p>
  </w:footnote>
  <w:footnote w:type="continuationSeparator" w:id="0">
    <w:p w14:paraId="1707E40D" w14:textId="77777777" w:rsidR="001A4770" w:rsidRDefault="001A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DC67" w14:textId="34F177E3" w:rsidR="004569B5" w:rsidRDefault="000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2E910EE4" wp14:editId="18CA5525">
          <wp:extent cx="5911175" cy="1428750"/>
          <wp:effectExtent l="0" t="0" r="0" b="0"/>
          <wp:docPr id="13" name="Imagen 13" descr="Logos de RIADIS, AGPD, Universidad de LIMA, IDA, NAC y 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R-A-OPS - ULima_IDA_ NAC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6517" cy="143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2E0"/>
    <w:multiLevelType w:val="multilevel"/>
    <w:tmpl w:val="12FA5882"/>
    <w:lvl w:ilvl="0">
      <w:start w:val="3"/>
      <w:numFmt w:val="decimal"/>
      <w:lvlText w:val="%1.1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7D0857"/>
    <w:multiLevelType w:val="multilevel"/>
    <w:tmpl w:val="40206D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79F0840"/>
    <w:multiLevelType w:val="multilevel"/>
    <w:tmpl w:val="75C21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5E4282"/>
    <w:multiLevelType w:val="multilevel"/>
    <w:tmpl w:val="61D6E91C"/>
    <w:lvl w:ilvl="0">
      <w:start w:val="3"/>
      <w:numFmt w:val="decimal"/>
      <w:lvlText w:val="%1.2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097071"/>
    <w:multiLevelType w:val="multilevel"/>
    <w:tmpl w:val="C76E72BC"/>
    <w:lvl w:ilvl="0">
      <w:start w:val="2"/>
      <w:numFmt w:val="decimal"/>
      <w:lvlText w:val="%1.1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.1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1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1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1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1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1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1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1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450A6F"/>
    <w:multiLevelType w:val="multilevel"/>
    <w:tmpl w:val="10169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5F73AE"/>
    <w:multiLevelType w:val="multilevel"/>
    <w:tmpl w:val="679AD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8770A16"/>
    <w:multiLevelType w:val="multilevel"/>
    <w:tmpl w:val="4134C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8119F0"/>
    <w:multiLevelType w:val="multilevel"/>
    <w:tmpl w:val="A204E092"/>
    <w:lvl w:ilvl="0">
      <w:start w:val="3"/>
      <w:numFmt w:val="decimal"/>
      <w:lvlText w:val="%1.3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B2068A"/>
    <w:multiLevelType w:val="multilevel"/>
    <w:tmpl w:val="38AEFBDA"/>
    <w:lvl w:ilvl="0">
      <w:start w:val="1"/>
      <w:numFmt w:val="bullet"/>
      <w:lvlText w:val="●"/>
      <w:lvlJc w:val="left"/>
      <w:pPr>
        <w:ind w:left="144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0" w15:restartNumberingAfterBreak="0">
    <w:nsid w:val="3E2E226C"/>
    <w:multiLevelType w:val="multilevel"/>
    <w:tmpl w:val="77183EA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E881D74"/>
    <w:multiLevelType w:val="multilevel"/>
    <w:tmpl w:val="670CCB06"/>
    <w:lvl w:ilvl="0">
      <w:start w:val="1"/>
      <w:numFmt w:val="bullet"/>
      <w:lvlText w:val="●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7251"/>
    <w:multiLevelType w:val="multilevel"/>
    <w:tmpl w:val="DE3AE6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943496E"/>
    <w:multiLevelType w:val="multilevel"/>
    <w:tmpl w:val="79986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88193B"/>
    <w:multiLevelType w:val="multilevel"/>
    <w:tmpl w:val="337463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7702937"/>
    <w:multiLevelType w:val="multilevel"/>
    <w:tmpl w:val="B890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EF163B"/>
    <w:multiLevelType w:val="hybridMultilevel"/>
    <w:tmpl w:val="046E5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663D"/>
    <w:multiLevelType w:val="multilevel"/>
    <w:tmpl w:val="E682B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47250D"/>
    <w:multiLevelType w:val="multilevel"/>
    <w:tmpl w:val="3EA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➢"/>
      <w:lvlJc w:val="left"/>
      <w:pPr>
        <w:ind w:left="2160" w:hanging="180"/>
      </w:pPr>
    </w:lvl>
    <w:lvl w:ilvl="3">
      <w:start w:val="1"/>
      <w:numFmt w:val="bullet"/>
      <w:lvlText w:val="■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11A80"/>
    <w:multiLevelType w:val="multilevel"/>
    <w:tmpl w:val="AACA8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➢"/>
      <w:lvlJc w:val="left"/>
      <w:pPr>
        <w:ind w:left="2160" w:hanging="180"/>
      </w:pPr>
    </w:lvl>
    <w:lvl w:ilvl="3">
      <w:start w:val="1"/>
      <w:numFmt w:val="bullet"/>
      <w:lvlText w:val="■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63C92"/>
    <w:multiLevelType w:val="multilevel"/>
    <w:tmpl w:val="EC86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➢"/>
      <w:lvlJc w:val="left"/>
      <w:pPr>
        <w:ind w:left="2160" w:hanging="180"/>
      </w:pPr>
    </w:lvl>
    <w:lvl w:ilvl="3">
      <w:start w:val="1"/>
      <w:numFmt w:val="bullet"/>
      <w:lvlText w:val="■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85A3D"/>
    <w:multiLevelType w:val="multilevel"/>
    <w:tmpl w:val="1D54A7A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720" w:hanging="360"/>
      </w:pPr>
    </w:lvl>
    <w:lvl w:ilvl="2">
      <w:start w:val="1"/>
      <w:numFmt w:val="bullet"/>
      <w:lvlText w:val="■"/>
      <w:lvlJc w:val="left"/>
      <w:pPr>
        <w:ind w:left="1440" w:hanging="180"/>
      </w:pPr>
    </w:lvl>
    <w:lvl w:ilvl="3">
      <w:start w:val="1"/>
      <w:numFmt w:val="bullet"/>
      <w:lvlText w:val="●"/>
      <w:lvlJc w:val="left"/>
      <w:pPr>
        <w:ind w:left="2160" w:hanging="360"/>
      </w:pPr>
    </w:lvl>
    <w:lvl w:ilvl="4">
      <w:start w:val="1"/>
      <w:numFmt w:val="bullet"/>
      <w:lvlText w:val="○"/>
      <w:lvlJc w:val="left"/>
      <w:pPr>
        <w:ind w:left="2880" w:hanging="360"/>
      </w:pPr>
    </w:lvl>
    <w:lvl w:ilvl="5">
      <w:start w:val="1"/>
      <w:numFmt w:val="bullet"/>
      <w:lvlText w:val="■"/>
      <w:lvlJc w:val="left"/>
      <w:pPr>
        <w:ind w:left="3600" w:hanging="180"/>
      </w:pPr>
    </w:lvl>
    <w:lvl w:ilvl="6">
      <w:start w:val="1"/>
      <w:numFmt w:val="bullet"/>
      <w:lvlText w:val="●"/>
      <w:lvlJc w:val="left"/>
      <w:pPr>
        <w:ind w:left="4320" w:hanging="360"/>
      </w:pPr>
    </w:lvl>
    <w:lvl w:ilvl="7">
      <w:start w:val="1"/>
      <w:numFmt w:val="bullet"/>
      <w:lvlText w:val="○"/>
      <w:lvlJc w:val="left"/>
      <w:pPr>
        <w:ind w:left="5040" w:hanging="360"/>
      </w:pPr>
    </w:lvl>
    <w:lvl w:ilvl="8">
      <w:start w:val="1"/>
      <w:numFmt w:val="bullet"/>
      <w:lvlText w:val="■"/>
      <w:lvlJc w:val="left"/>
      <w:pPr>
        <w:ind w:left="576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0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7"/>
  </w:num>
  <w:num w:numId="13">
    <w:abstractNumId w:val="9"/>
  </w:num>
  <w:num w:numId="14">
    <w:abstractNumId w:val="10"/>
  </w:num>
  <w:num w:numId="15">
    <w:abstractNumId w:val="18"/>
  </w:num>
  <w:num w:numId="16">
    <w:abstractNumId w:val="1"/>
  </w:num>
  <w:num w:numId="17">
    <w:abstractNumId w:val="4"/>
  </w:num>
  <w:num w:numId="18">
    <w:abstractNumId w:val="0"/>
  </w:num>
  <w:num w:numId="19">
    <w:abstractNumId w:val="21"/>
  </w:num>
  <w:num w:numId="20">
    <w:abstractNumId w:val="19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B5"/>
    <w:rsid w:val="00024959"/>
    <w:rsid w:val="00066023"/>
    <w:rsid w:val="00081E1E"/>
    <w:rsid w:val="000A356E"/>
    <w:rsid w:val="000C3613"/>
    <w:rsid w:val="000F6BF0"/>
    <w:rsid w:val="00105113"/>
    <w:rsid w:val="0011256B"/>
    <w:rsid w:val="00125C59"/>
    <w:rsid w:val="00177739"/>
    <w:rsid w:val="001A4770"/>
    <w:rsid w:val="00200945"/>
    <w:rsid w:val="00300150"/>
    <w:rsid w:val="00376009"/>
    <w:rsid w:val="003A150F"/>
    <w:rsid w:val="003A1DA3"/>
    <w:rsid w:val="003B4E2E"/>
    <w:rsid w:val="003D03A8"/>
    <w:rsid w:val="00444004"/>
    <w:rsid w:val="004569B5"/>
    <w:rsid w:val="004A301B"/>
    <w:rsid w:val="004E455E"/>
    <w:rsid w:val="00501590"/>
    <w:rsid w:val="005323BA"/>
    <w:rsid w:val="005D0B9C"/>
    <w:rsid w:val="005F683D"/>
    <w:rsid w:val="00620C70"/>
    <w:rsid w:val="0064150A"/>
    <w:rsid w:val="006D085F"/>
    <w:rsid w:val="006F16C8"/>
    <w:rsid w:val="0073596D"/>
    <w:rsid w:val="00756376"/>
    <w:rsid w:val="00765B3E"/>
    <w:rsid w:val="007A3DD1"/>
    <w:rsid w:val="008029FD"/>
    <w:rsid w:val="009450FA"/>
    <w:rsid w:val="00957626"/>
    <w:rsid w:val="00962B42"/>
    <w:rsid w:val="00963FE0"/>
    <w:rsid w:val="009C3F30"/>
    <w:rsid w:val="009C446F"/>
    <w:rsid w:val="00A12F16"/>
    <w:rsid w:val="00A34A3D"/>
    <w:rsid w:val="00A37D42"/>
    <w:rsid w:val="00A62BF2"/>
    <w:rsid w:val="00B12CA8"/>
    <w:rsid w:val="00B16534"/>
    <w:rsid w:val="00BF76E6"/>
    <w:rsid w:val="00C35175"/>
    <w:rsid w:val="00C72272"/>
    <w:rsid w:val="00C74429"/>
    <w:rsid w:val="00D26BF2"/>
    <w:rsid w:val="00D4136A"/>
    <w:rsid w:val="00D44FBC"/>
    <w:rsid w:val="00DE5909"/>
    <w:rsid w:val="00E12286"/>
    <w:rsid w:val="00E123F2"/>
    <w:rsid w:val="00E84486"/>
    <w:rsid w:val="00ED2B7B"/>
    <w:rsid w:val="00F30BF0"/>
    <w:rsid w:val="00F84E92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22E6"/>
  <w15:docId w15:val="{27FEDF55-611C-4FB5-8131-35F191BA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87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D2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4E0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E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B4E0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B4E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069"/>
  </w:style>
  <w:style w:type="paragraph" w:styleId="Piedepgina">
    <w:name w:val="footer"/>
    <w:basedOn w:val="Normal"/>
    <w:link w:val="PiedepginaCar"/>
    <w:uiPriority w:val="99"/>
    <w:unhideWhenUsed/>
    <w:rsid w:val="00873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069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A62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Uci/z+FEaI5AWqh1NajKTs09w==">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30CB42-DE07-49BD-A858-C49DC995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Vladimir Puruncajas Cisneros</cp:lastModifiedBy>
  <cp:revision>5</cp:revision>
  <dcterms:created xsi:type="dcterms:W3CDTF">2021-08-11T06:00:00Z</dcterms:created>
  <dcterms:modified xsi:type="dcterms:W3CDTF">2021-08-11T06:21:00Z</dcterms:modified>
</cp:coreProperties>
</file>